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2B56390A" w14:textId="77777777" w:rsidR="009D3BD8" w:rsidRPr="009D3BD8" w:rsidRDefault="009D3BD8" w:rsidP="009D3BD8">
      <w:pPr>
        <w:spacing w:after="120" w:line="360" w:lineRule="auto"/>
        <w:jc w:val="center"/>
        <w:rPr>
          <w:rFonts w:ascii="Calibri" w:eastAsia="Calibri" w:hAnsi="Calibri" w:cs="Calibri"/>
          <w:b/>
          <w:lang w:val="en-GB"/>
        </w:rPr>
      </w:pPr>
      <w:r w:rsidRPr="009D3BD8">
        <w:rPr>
          <w:rFonts w:ascii="Calibri" w:eastAsia="Calibri" w:hAnsi="Calibri" w:cs="Calibri"/>
          <w:b/>
          <w:lang w:val="en-GB"/>
        </w:rPr>
        <w:t>TERMS OF REFERENCE (“</w:t>
      </w:r>
      <w:proofErr w:type="spellStart"/>
      <w:r w:rsidRPr="009D3BD8">
        <w:rPr>
          <w:rFonts w:ascii="Calibri" w:eastAsia="Calibri" w:hAnsi="Calibri" w:cs="Calibri"/>
          <w:b/>
          <w:lang w:val="en-GB"/>
        </w:rPr>
        <w:t>ToR</w:t>
      </w:r>
      <w:proofErr w:type="spellEnd"/>
      <w:r w:rsidRPr="009D3BD8">
        <w:rPr>
          <w:rFonts w:ascii="Calibri" w:eastAsia="Calibri" w:hAnsi="Calibri" w:cs="Calibri"/>
          <w:b/>
          <w:lang w:val="en-GB"/>
        </w:rPr>
        <w:t>”)</w:t>
      </w:r>
    </w:p>
    <w:p w14:paraId="25D6ECAE" w14:textId="77777777" w:rsidR="009D3BD8" w:rsidRPr="009D3BD8" w:rsidRDefault="009D3BD8" w:rsidP="009D3BD8">
      <w:pPr>
        <w:spacing w:after="120" w:line="360" w:lineRule="auto"/>
        <w:jc w:val="center"/>
        <w:rPr>
          <w:rFonts w:ascii="Calibri" w:eastAsia="Calibri" w:hAnsi="Calibri" w:cs="Calibri"/>
          <w:b/>
          <w:lang w:val="en-GB"/>
        </w:rPr>
      </w:pPr>
      <w:r w:rsidRPr="009D3BD8">
        <w:rPr>
          <w:rFonts w:ascii="Calibri" w:eastAsia="Calibri" w:hAnsi="Calibri" w:cs="Calibri"/>
          <w:b/>
          <w:lang w:val="en-GB"/>
        </w:rPr>
        <w:t>Assurance Engagement in accordance with ISAE 3000 – revised for Funds disbursed in Tranches</w:t>
      </w:r>
    </w:p>
    <w:p w14:paraId="4142A3F5" w14:textId="77777777" w:rsidR="009D3BD8" w:rsidRPr="009D3BD8" w:rsidRDefault="009D3BD8" w:rsidP="009D3BD8">
      <w:pPr>
        <w:spacing w:after="120" w:line="360" w:lineRule="auto"/>
        <w:jc w:val="center"/>
        <w:rPr>
          <w:rFonts w:ascii="Calibri" w:eastAsia="Calibri" w:hAnsi="Calibri" w:cs="Calibri"/>
          <w:b/>
          <w:lang w:val="en-GB"/>
        </w:rPr>
      </w:pPr>
    </w:p>
    <w:p w14:paraId="3498B231" w14:textId="77777777" w:rsidR="009D3BD8" w:rsidRPr="009D3BD8" w:rsidRDefault="009D3BD8" w:rsidP="009D3BD8">
      <w:pPr>
        <w:spacing w:after="120" w:line="360" w:lineRule="auto"/>
        <w:jc w:val="center"/>
        <w:rPr>
          <w:rFonts w:ascii="Calibri" w:eastAsia="Calibri" w:hAnsi="Calibri" w:cs="Calibri"/>
          <w:b/>
          <w:lang w:val="en-GB"/>
        </w:rPr>
      </w:pPr>
      <w:r w:rsidRPr="009D3BD8">
        <w:rPr>
          <w:rFonts w:ascii="Calibri" w:eastAsia="Calibri" w:hAnsi="Calibri" w:cs="Calibri"/>
          <w:b/>
          <w:lang w:val="en-GB"/>
        </w:rPr>
        <w:t>Funds disbursed in Tranches (“Subject Matter”)</w:t>
      </w:r>
    </w:p>
    <w:p w14:paraId="60F8C084" w14:textId="77777777" w:rsidR="009D3BD8" w:rsidRPr="009D3BD8" w:rsidRDefault="009D3BD8" w:rsidP="009D3BD8">
      <w:pPr>
        <w:numPr>
          <w:ilvl w:val="0"/>
          <w:numId w:val="1"/>
        </w:numPr>
        <w:spacing w:after="120" w:line="360" w:lineRule="auto"/>
        <w:jc w:val="both"/>
        <w:rPr>
          <w:rFonts w:ascii="Calibri" w:eastAsia="Calibri" w:hAnsi="Calibri" w:cs="Calibri"/>
          <w:lang w:val="en-GB"/>
        </w:rPr>
      </w:pPr>
      <w:r w:rsidRPr="009D3BD8">
        <w:rPr>
          <w:rFonts w:ascii="Calibri" w:eastAsia="Calibri" w:hAnsi="Calibri" w:cs="Calibri"/>
          <w:lang w:val="en-GB"/>
        </w:rPr>
        <w:t xml:space="preserve">The present assurance engagement shall cover all payments disbursed in tranches by </w:t>
      </w:r>
      <w:proofErr w:type="spellStart"/>
      <w:r w:rsidRPr="009D3BD8">
        <w:rPr>
          <w:rFonts w:ascii="Calibri" w:eastAsia="Calibri" w:hAnsi="Calibri" w:cs="Calibri"/>
          <w:lang w:val="en-GB"/>
        </w:rPr>
        <w:t>KfW</w:t>
      </w:r>
      <w:proofErr w:type="spellEnd"/>
      <w:r w:rsidRPr="009D3BD8">
        <w:rPr>
          <w:rFonts w:ascii="Calibri" w:eastAsia="Calibri" w:hAnsi="Calibri" w:cs="Calibri"/>
          <w:lang w:val="en-GB"/>
        </w:rPr>
        <w:t xml:space="preserve"> (“Disbursement in Tranches”) in favour of …… [Name of the beneficiary entity concerned, i.e., Name of Authorized/Authorized Third Party, Project Executing Agency and/or other Project Implementation Unit concerned] (the “Entity”) under the financial conditions of </w:t>
      </w:r>
      <w:proofErr w:type="spellStart"/>
      <w:r w:rsidRPr="009D3BD8">
        <w:rPr>
          <w:rFonts w:ascii="Calibri" w:eastAsia="Calibri" w:hAnsi="Calibri" w:cs="Calibri"/>
          <w:lang w:val="en-GB"/>
        </w:rPr>
        <w:t>KfW</w:t>
      </w:r>
      <w:proofErr w:type="spellEnd"/>
      <w:r w:rsidRPr="009D3BD8">
        <w:rPr>
          <w:rFonts w:ascii="Calibri" w:eastAsia="Calibri" w:hAnsi="Calibri" w:cs="Calibri"/>
          <w:lang w:val="en-GB"/>
        </w:rPr>
        <w:t xml:space="preserve"> loan/grant no. … [</w:t>
      </w:r>
      <w:proofErr w:type="spellStart"/>
      <w:r w:rsidRPr="009D3BD8">
        <w:rPr>
          <w:rFonts w:ascii="Calibri" w:eastAsia="Calibri" w:hAnsi="Calibri" w:cs="Calibri"/>
          <w:lang w:val="en-GB"/>
        </w:rPr>
        <w:t>KfW</w:t>
      </w:r>
      <w:proofErr w:type="spellEnd"/>
      <w:r w:rsidRPr="009D3BD8">
        <w:rPr>
          <w:rFonts w:ascii="Calibri" w:eastAsia="Calibri" w:hAnsi="Calibri" w:cs="Calibri"/>
          <w:lang w:val="en-GB"/>
        </w:rPr>
        <w:t xml:space="preserve"> reference no.] for financing </w:t>
      </w:r>
      <w:proofErr w:type="gramStart"/>
      <w:r w:rsidRPr="009D3BD8">
        <w:rPr>
          <w:rFonts w:ascii="Calibri" w:eastAsia="Calibri" w:hAnsi="Calibri" w:cs="Calibri"/>
          <w:lang w:val="en-GB"/>
        </w:rPr>
        <w:t>of  …</w:t>
      </w:r>
      <w:proofErr w:type="gramEnd"/>
      <w:r w:rsidRPr="009D3BD8">
        <w:rPr>
          <w:rFonts w:ascii="Calibri" w:eastAsia="Calibri" w:hAnsi="Calibri" w:cs="Calibri"/>
          <w:lang w:val="en-GB"/>
        </w:rPr>
        <w:t xml:space="preserve"> [(part of) name of project/programme] (the “Project”)</w:t>
      </w:r>
    </w:p>
    <w:p w14:paraId="41FE6311" w14:textId="77777777" w:rsidR="009D3BD8" w:rsidRPr="009D3BD8" w:rsidRDefault="009D3BD8" w:rsidP="009D3BD8">
      <w:pPr>
        <w:numPr>
          <w:ilvl w:val="0"/>
          <w:numId w:val="1"/>
        </w:numPr>
        <w:spacing w:after="120" w:line="360" w:lineRule="auto"/>
        <w:jc w:val="both"/>
        <w:rPr>
          <w:rFonts w:ascii="Calibri" w:eastAsia="Calibri" w:hAnsi="Calibri" w:cs="Calibri"/>
          <w:lang w:val="en-GB"/>
        </w:rPr>
      </w:pPr>
      <w:r w:rsidRPr="009D3BD8">
        <w:rPr>
          <w:rFonts w:ascii="Calibri" w:eastAsia="Calibri" w:hAnsi="Calibri" w:cs="Calibri"/>
          <w:lang w:val="en-GB"/>
        </w:rPr>
        <w:t xml:space="preserve">The preparation of the Project Financial Reports (“Financial Reports”), the disbursement requests presented to </w:t>
      </w:r>
      <w:proofErr w:type="spellStart"/>
      <w:r w:rsidRPr="009D3BD8">
        <w:rPr>
          <w:rFonts w:ascii="Calibri" w:eastAsia="Calibri" w:hAnsi="Calibri" w:cs="Calibri"/>
          <w:lang w:val="en-GB"/>
        </w:rPr>
        <w:t>KfW</w:t>
      </w:r>
      <w:proofErr w:type="spellEnd"/>
      <w:r w:rsidRPr="009D3BD8">
        <w:rPr>
          <w:rFonts w:ascii="Calibri" w:eastAsia="Calibri" w:hAnsi="Calibri" w:cs="Calibri"/>
          <w:lang w:val="en-GB"/>
        </w:rPr>
        <w:t xml:space="preserve"> and the Statements of Expenditures (“SOE”) (all together: “Subject atter Information”) is the responsibility of Entity. </w:t>
      </w:r>
    </w:p>
    <w:p w14:paraId="572B5838" w14:textId="77777777" w:rsidR="009D3BD8" w:rsidRPr="009D3BD8" w:rsidRDefault="009D3BD8" w:rsidP="009D3BD8">
      <w:pPr>
        <w:numPr>
          <w:ilvl w:val="0"/>
          <w:numId w:val="1"/>
        </w:numPr>
        <w:spacing w:after="120" w:line="360" w:lineRule="auto"/>
        <w:jc w:val="both"/>
        <w:rPr>
          <w:rFonts w:ascii="Calibri" w:eastAsia="Calibri" w:hAnsi="Calibri" w:cs="Calibri"/>
          <w:lang w:val="en-GB"/>
        </w:rPr>
      </w:pPr>
      <w:r w:rsidRPr="009D3BD8">
        <w:rPr>
          <w:rFonts w:ascii="Calibri" w:eastAsia="Calibri" w:hAnsi="Calibri" w:cs="Calibri"/>
          <w:lang w:val="en-GB"/>
        </w:rPr>
        <w:t xml:space="preserve">The financial information </w:t>
      </w:r>
      <w:proofErr w:type="gramStart"/>
      <w:r w:rsidRPr="009D3BD8">
        <w:rPr>
          <w:rFonts w:ascii="Calibri" w:eastAsia="Calibri" w:hAnsi="Calibri" w:cs="Calibri"/>
          <w:lang w:val="en-GB"/>
        </w:rPr>
        <w:t>has to</w:t>
      </w:r>
      <w:proofErr w:type="gramEnd"/>
      <w:r w:rsidRPr="009D3BD8">
        <w:rPr>
          <w:rFonts w:ascii="Calibri" w:eastAsia="Calibri" w:hAnsi="Calibri" w:cs="Calibri"/>
          <w:lang w:val="en-GB"/>
        </w:rPr>
        <w:t xml:space="preserve"> be established in accordance with consistently applied accounting standards and the underlying agreements governing the use of funds, notably the Loan/Financing Agreement(s) including the corresponding Separate Agreement as well as other agreements channelling Funds to third parties on a grant or loan basis (together the “Relevant Agreements”).</w:t>
      </w:r>
    </w:p>
    <w:p w14:paraId="34E43C67" w14:textId="77777777" w:rsidR="009D3BD8" w:rsidRPr="009D3BD8" w:rsidRDefault="009D3BD8" w:rsidP="009D3BD8">
      <w:pPr>
        <w:spacing w:after="120" w:line="360" w:lineRule="auto"/>
        <w:jc w:val="center"/>
        <w:rPr>
          <w:rFonts w:ascii="Calibri" w:eastAsia="Calibri" w:hAnsi="Calibri" w:cs="Calibri"/>
          <w:b/>
          <w:lang w:val="en-GB"/>
        </w:rPr>
      </w:pPr>
      <w:r w:rsidRPr="009D3BD8">
        <w:rPr>
          <w:rFonts w:ascii="Calibri" w:eastAsia="Calibri" w:hAnsi="Calibri" w:cs="Calibri"/>
          <w:b/>
          <w:lang w:val="en-GB"/>
        </w:rPr>
        <w:t>Scope</w:t>
      </w:r>
    </w:p>
    <w:p w14:paraId="32EE1003" w14:textId="77777777" w:rsidR="009D3BD8" w:rsidRPr="009D3BD8" w:rsidRDefault="009D3BD8" w:rsidP="009D3BD8">
      <w:pPr>
        <w:numPr>
          <w:ilvl w:val="0"/>
          <w:numId w:val="1"/>
        </w:numPr>
        <w:spacing w:after="120" w:line="360" w:lineRule="auto"/>
        <w:jc w:val="both"/>
        <w:rPr>
          <w:rFonts w:ascii="Calibri" w:eastAsia="Calibri" w:hAnsi="Calibri" w:cs="Calibri"/>
          <w:lang w:val="en-GB"/>
        </w:rPr>
      </w:pPr>
      <w:r w:rsidRPr="009D3BD8">
        <w:rPr>
          <w:rFonts w:ascii="Calibri" w:eastAsia="Calibri" w:hAnsi="Calibri" w:cs="Calibri"/>
          <w:lang w:val="en-GB"/>
        </w:rPr>
        <w:t xml:space="preserve">This engagement is a </w:t>
      </w:r>
      <w:r w:rsidRPr="009D3BD8">
        <w:rPr>
          <w:rFonts w:ascii="Calibri" w:eastAsia="Calibri" w:hAnsi="Calibri" w:cs="Calibri"/>
          <w:b/>
          <w:lang w:val="en-GB"/>
        </w:rPr>
        <w:t>reasonable assurance engagement</w:t>
      </w:r>
      <w:r w:rsidRPr="009D3BD8">
        <w:rPr>
          <w:rFonts w:ascii="Calibri" w:eastAsia="Calibri" w:hAnsi="Calibri" w:cs="Calibri"/>
          <w:lang w:val="en-GB"/>
        </w:rPr>
        <w:t xml:space="preserve"> in accordance with International Standard on Assurance Engagements (ISAE 3000 – revised) as published by the International Auditing and Assurance Standards Board of the International Federation of Accountants. This standard requires that the auditor/practitioner will plan and perform procedures considered necessary to obtain reasonable assurance about the Subject Matter information (including – if necessary – on-site visits). </w:t>
      </w:r>
    </w:p>
    <w:p w14:paraId="71E91FB3" w14:textId="77777777" w:rsidR="009D3BD8" w:rsidRPr="009D3BD8" w:rsidRDefault="009D3BD8" w:rsidP="009D3BD8">
      <w:pPr>
        <w:numPr>
          <w:ilvl w:val="0"/>
          <w:numId w:val="1"/>
        </w:numPr>
        <w:spacing w:after="120" w:line="360" w:lineRule="auto"/>
        <w:jc w:val="both"/>
        <w:rPr>
          <w:rFonts w:ascii="Calibri" w:eastAsia="Calibri" w:hAnsi="Calibri" w:cs="Calibri"/>
          <w:lang w:val="en-GB"/>
        </w:rPr>
      </w:pPr>
      <w:r w:rsidRPr="009D3BD8">
        <w:rPr>
          <w:rFonts w:ascii="Calibri" w:eastAsia="Calibri" w:hAnsi="Calibri" w:cs="Calibri"/>
          <w:lang w:val="en-GB"/>
        </w:rPr>
        <w:t xml:space="preserve">The assurance engagement </w:t>
      </w:r>
    </w:p>
    <w:p w14:paraId="1772035A" w14:textId="77777777" w:rsidR="009D3BD8" w:rsidRPr="009D3BD8" w:rsidRDefault="009D3BD8" w:rsidP="009D3BD8">
      <w:pPr>
        <w:numPr>
          <w:ilvl w:val="0"/>
          <w:numId w:val="2"/>
        </w:numPr>
        <w:spacing w:after="120" w:line="360" w:lineRule="auto"/>
        <w:jc w:val="both"/>
        <w:rPr>
          <w:rFonts w:ascii="Calibri" w:eastAsia="Calibri" w:hAnsi="Calibri" w:cs="Calibri"/>
          <w:lang w:val="en-GB"/>
        </w:rPr>
      </w:pPr>
      <w:r w:rsidRPr="009D3BD8">
        <w:rPr>
          <w:rFonts w:ascii="Calibri" w:eastAsia="Calibri" w:hAnsi="Calibri" w:cs="Calibri"/>
          <w:lang w:val="en-GB"/>
        </w:rPr>
        <w:t xml:space="preserve">will be </w:t>
      </w:r>
      <w:proofErr w:type="gramStart"/>
      <w:r w:rsidRPr="009D3BD8">
        <w:rPr>
          <w:rFonts w:ascii="Calibri" w:eastAsia="Calibri" w:hAnsi="Calibri" w:cs="Calibri"/>
          <w:lang w:val="en-GB"/>
        </w:rPr>
        <w:t>effected</w:t>
      </w:r>
      <w:proofErr w:type="gramEnd"/>
      <w:r w:rsidRPr="009D3BD8">
        <w:rPr>
          <w:rFonts w:ascii="Calibri" w:eastAsia="Calibri" w:hAnsi="Calibri" w:cs="Calibri"/>
          <w:lang w:val="en-GB"/>
        </w:rPr>
        <w:t xml:space="preserve"> annually (“Reporting Period”). </w:t>
      </w:r>
    </w:p>
    <w:p w14:paraId="0BF747C6" w14:textId="77777777" w:rsidR="009D3BD8" w:rsidRPr="009D3BD8" w:rsidRDefault="009D3BD8" w:rsidP="009D3BD8">
      <w:pPr>
        <w:numPr>
          <w:ilvl w:val="0"/>
          <w:numId w:val="2"/>
        </w:numPr>
        <w:spacing w:after="120" w:line="360" w:lineRule="auto"/>
        <w:jc w:val="both"/>
        <w:rPr>
          <w:rFonts w:ascii="Calibri" w:eastAsia="Calibri" w:hAnsi="Calibri" w:cs="Calibri"/>
          <w:lang w:val="en-GB"/>
        </w:rPr>
      </w:pPr>
      <w:r w:rsidRPr="009D3BD8">
        <w:rPr>
          <w:rFonts w:ascii="Calibri" w:eastAsia="Calibri" w:hAnsi="Calibri" w:cs="Calibri"/>
          <w:lang w:val="en-GB"/>
        </w:rPr>
        <w:t xml:space="preserve">shall cover in one single Report (“Report”) exclusively expenditures listed in the SOE of the Reporting Period. </w:t>
      </w:r>
    </w:p>
    <w:p w14:paraId="288933A0" w14:textId="77777777" w:rsidR="009D3BD8" w:rsidRPr="009D3BD8" w:rsidRDefault="009D3BD8" w:rsidP="009D3BD8">
      <w:pPr>
        <w:spacing w:after="120" w:line="360" w:lineRule="auto"/>
        <w:jc w:val="center"/>
        <w:rPr>
          <w:rFonts w:ascii="Calibri" w:eastAsia="Calibri" w:hAnsi="Calibri" w:cs="Calibri"/>
          <w:lang w:val="en-GB"/>
        </w:rPr>
      </w:pPr>
      <w:r w:rsidRPr="009D3BD8">
        <w:rPr>
          <w:rFonts w:ascii="Calibri" w:eastAsia="Calibri" w:hAnsi="Calibri" w:cs="Calibri"/>
          <w:b/>
          <w:lang w:val="en-GB"/>
        </w:rPr>
        <w:t>Objective</w:t>
      </w:r>
    </w:p>
    <w:p w14:paraId="328E398C" w14:textId="77777777" w:rsidR="009D3BD8" w:rsidRPr="009D3BD8" w:rsidRDefault="009D3BD8" w:rsidP="009D3BD8">
      <w:pPr>
        <w:numPr>
          <w:ilvl w:val="0"/>
          <w:numId w:val="1"/>
        </w:numPr>
        <w:spacing w:after="120" w:line="360" w:lineRule="auto"/>
        <w:jc w:val="both"/>
        <w:rPr>
          <w:rFonts w:ascii="Calibri" w:eastAsia="Calibri" w:hAnsi="Calibri" w:cs="Calibri"/>
          <w:lang w:val="en-GB"/>
        </w:rPr>
      </w:pPr>
      <w:r w:rsidRPr="009D3BD8">
        <w:rPr>
          <w:rFonts w:ascii="Calibri" w:eastAsia="Calibri" w:hAnsi="Calibri" w:cs="Calibri"/>
          <w:lang w:val="en-GB"/>
        </w:rPr>
        <w:t xml:space="preserve">The objective of the assurance engagement (“Objective”) is to permit the auditor/practitioner to express a conclusion on the Financial Reports, the disbursement requests and subsequent SOE as far as the Subject Matter is concerned and to obtain reasonable assurance about whether the Subject </w:t>
      </w:r>
      <w:r w:rsidRPr="009D3BD8">
        <w:rPr>
          <w:rFonts w:ascii="Calibri" w:eastAsia="Calibri" w:hAnsi="Calibri" w:cs="Calibri"/>
          <w:lang w:val="en-GB"/>
        </w:rPr>
        <w:lastRenderedPageBreak/>
        <w:t xml:space="preserve">Matter Information is free from material misstatement regarding proper use of </w:t>
      </w:r>
      <w:proofErr w:type="spellStart"/>
      <w:r w:rsidRPr="009D3BD8">
        <w:rPr>
          <w:rFonts w:ascii="Calibri" w:eastAsia="Calibri" w:hAnsi="Calibri" w:cs="Calibri"/>
          <w:lang w:val="en-GB"/>
        </w:rPr>
        <w:t>KfW</w:t>
      </w:r>
      <w:proofErr w:type="spellEnd"/>
      <w:r w:rsidRPr="009D3BD8">
        <w:rPr>
          <w:rFonts w:ascii="Calibri" w:eastAsia="Calibri" w:hAnsi="Calibri" w:cs="Calibri"/>
          <w:lang w:val="en-GB"/>
        </w:rPr>
        <w:t xml:space="preserve"> funds according to the criteria mentioned below (paragraph 8).</w:t>
      </w:r>
    </w:p>
    <w:p w14:paraId="15428116" w14:textId="77777777" w:rsidR="009D3BD8" w:rsidRPr="009D3BD8" w:rsidRDefault="009D3BD8" w:rsidP="009D3BD8">
      <w:pPr>
        <w:numPr>
          <w:ilvl w:val="0"/>
          <w:numId w:val="1"/>
        </w:numPr>
        <w:spacing w:after="120" w:line="360" w:lineRule="auto"/>
        <w:jc w:val="both"/>
        <w:rPr>
          <w:rFonts w:ascii="Calibri" w:eastAsia="Calibri" w:hAnsi="Calibri" w:cs="Calibri"/>
          <w:lang w:val="en-GB"/>
        </w:rPr>
      </w:pPr>
      <w:r w:rsidRPr="009D3BD8">
        <w:rPr>
          <w:rFonts w:ascii="Calibri" w:eastAsia="Calibri" w:hAnsi="Calibri" w:cs="Calibri"/>
          <w:lang w:val="en-GB"/>
        </w:rPr>
        <w:t>The auditor/practitioner shall consider that mere account transfers, advances to any other accounts or to cash boxes as well as advances to service providers which have not been cleared until the end of the Reporting Period cannot be classified as “use of funds” and shall be shown separately.</w:t>
      </w:r>
    </w:p>
    <w:p w14:paraId="335ED893" w14:textId="77777777" w:rsidR="009D3BD8" w:rsidRPr="009D3BD8" w:rsidRDefault="009D3BD8" w:rsidP="009D3BD8">
      <w:pPr>
        <w:numPr>
          <w:ilvl w:val="0"/>
          <w:numId w:val="1"/>
        </w:numPr>
        <w:spacing w:after="120" w:line="360" w:lineRule="auto"/>
        <w:jc w:val="both"/>
        <w:rPr>
          <w:rFonts w:ascii="Calibri" w:eastAsia="Calibri" w:hAnsi="Calibri" w:cs="Calibri"/>
          <w:lang w:val="en-GB"/>
        </w:rPr>
      </w:pPr>
      <w:r w:rsidRPr="009D3BD8">
        <w:rPr>
          <w:rFonts w:ascii="Calibri" w:eastAsia="Calibri" w:hAnsi="Calibri" w:cs="Calibri"/>
          <w:lang w:val="en-GB"/>
        </w:rPr>
        <w:t>In a form that conveys the auditor’s/practitioner’s position and based on the Subject Matter Information the auditor/practitioner shall express his conclusion with reasonable assurance on the following criteria (“Criteria”), and shall thus confirm whether in all material aspects:</w:t>
      </w:r>
    </w:p>
    <w:p w14:paraId="58A73FFD" w14:textId="77777777" w:rsidR="009D3BD8" w:rsidRPr="009D3BD8" w:rsidRDefault="009D3BD8" w:rsidP="009D3BD8">
      <w:pPr>
        <w:spacing w:after="120" w:line="360" w:lineRule="auto"/>
        <w:jc w:val="both"/>
        <w:rPr>
          <w:rFonts w:ascii="Calibri" w:eastAsia="Calibri" w:hAnsi="Calibri" w:cs="Calibri"/>
          <w:lang w:val="en-GB"/>
        </w:rPr>
      </w:pPr>
      <w:r w:rsidRPr="009D3BD8">
        <w:rPr>
          <w:rFonts w:ascii="Calibri" w:eastAsia="Calibri" w:hAnsi="Calibri" w:cs="Calibri"/>
          <w:lang w:val="en-GB"/>
        </w:rPr>
        <w:t>(a)</w:t>
      </w:r>
      <w:r w:rsidRPr="009D3BD8">
        <w:rPr>
          <w:rFonts w:ascii="Calibri" w:eastAsia="Calibri" w:hAnsi="Calibri" w:cs="Calibri"/>
          <w:lang w:val="en-GB"/>
        </w:rPr>
        <w:tab/>
        <w:t xml:space="preserve">The payments by the Entity to the final beneficiaries out of </w:t>
      </w:r>
      <w:proofErr w:type="spellStart"/>
      <w:r w:rsidRPr="009D3BD8">
        <w:rPr>
          <w:rFonts w:ascii="Calibri" w:eastAsia="Calibri" w:hAnsi="Calibri" w:cs="Calibri"/>
          <w:lang w:val="en-GB"/>
        </w:rPr>
        <w:t>KfW</w:t>
      </w:r>
      <w:proofErr w:type="spellEnd"/>
      <w:r w:rsidRPr="009D3BD8">
        <w:rPr>
          <w:rFonts w:ascii="Calibri" w:eastAsia="Calibri" w:hAnsi="Calibri" w:cs="Calibri"/>
          <w:lang w:val="en-GB"/>
        </w:rPr>
        <w:t xml:space="preserve"> Disbursement in Tranches have been made in accordance with the conditions of the Relevant Agreements. Where ineligible expenditures are identified, these should be noted separately in the Report.</w:t>
      </w:r>
    </w:p>
    <w:p w14:paraId="234EBCC8" w14:textId="77777777" w:rsidR="009D3BD8" w:rsidRPr="009D3BD8" w:rsidRDefault="009D3BD8" w:rsidP="009D3BD8">
      <w:pPr>
        <w:spacing w:after="120" w:line="360" w:lineRule="auto"/>
        <w:jc w:val="both"/>
        <w:rPr>
          <w:rFonts w:ascii="Calibri" w:eastAsia="Calibri" w:hAnsi="Calibri" w:cs="Calibri"/>
          <w:lang w:val="en-GB"/>
        </w:rPr>
      </w:pPr>
      <w:r w:rsidRPr="009D3BD8">
        <w:rPr>
          <w:rFonts w:ascii="Calibri" w:eastAsia="Calibri" w:hAnsi="Calibri" w:cs="Calibri"/>
          <w:lang w:val="en-GB"/>
        </w:rPr>
        <w:t>(b)</w:t>
      </w:r>
      <w:r w:rsidRPr="009D3BD8">
        <w:rPr>
          <w:rFonts w:ascii="Calibri" w:eastAsia="Calibri" w:hAnsi="Calibri" w:cs="Calibri"/>
          <w:lang w:val="en-GB"/>
        </w:rPr>
        <w:tab/>
        <w:t xml:space="preserve">Expenditures are supported by relevant and reliable evidence. There were no indications that these expenditures had already been financed by other sources. </w:t>
      </w:r>
    </w:p>
    <w:p w14:paraId="1EACFF67" w14:textId="77777777" w:rsidR="009D3BD8" w:rsidRPr="009D3BD8" w:rsidRDefault="009D3BD8" w:rsidP="009D3BD8">
      <w:pPr>
        <w:spacing w:after="120" w:line="360" w:lineRule="auto"/>
        <w:jc w:val="both"/>
        <w:rPr>
          <w:rFonts w:ascii="Calibri" w:eastAsia="Calibri" w:hAnsi="Calibri" w:cs="Calibri"/>
          <w:lang w:val="en-GB"/>
        </w:rPr>
      </w:pPr>
      <w:r w:rsidRPr="009D3BD8">
        <w:rPr>
          <w:rFonts w:ascii="Calibri" w:eastAsia="Calibri" w:hAnsi="Calibri" w:cs="Calibri"/>
          <w:lang w:val="en-GB"/>
        </w:rPr>
        <w:t>In addition, project receivables (such as advances, tax claims …) paid in former Reporting Periods have been cleared and been used for project purposes, supported by relevant and reliable evidence.</w:t>
      </w:r>
    </w:p>
    <w:p w14:paraId="6DCED57A" w14:textId="77777777" w:rsidR="009D3BD8" w:rsidRPr="009D3BD8" w:rsidRDefault="009D3BD8" w:rsidP="009D3BD8">
      <w:pPr>
        <w:spacing w:after="120" w:line="360" w:lineRule="auto"/>
        <w:jc w:val="both"/>
        <w:rPr>
          <w:rFonts w:ascii="Calibri" w:eastAsia="Calibri" w:hAnsi="Calibri" w:cs="Calibri"/>
        </w:rPr>
      </w:pPr>
      <w:r w:rsidRPr="009D3BD8">
        <w:rPr>
          <w:rFonts w:ascii="Calibri" w:eastAsia="Calibri" w:hAnsi="Calibri" w:cs="Calibri"/>
          <w:lang w:val="en-GB"/>
        </w:rPr>
        <w:t>(c)</w:t>
      </w:r>
      <w:r w:rsidRPr="009D3BD8">
        <w:rPr>
          <w:rFonts w:ascii="Calibri" w:eastAsia="Calibri" w:hAnsi="Calibri" w:cs="Calibri"/>
          <w:lang w:val="en-GB"/>
        </w:rPr>
        <w:tab/>
        <w:t xml:space="preserve">The SOE referred to in the Report can be relied upon to support the related disbursement requests. Clear linkage exists between the disbursement requests presented to </w:t>
      </w:r>
      <w:proofErr w:type="spellStart"/>
      <w:r w:rsidRPr="009D3BD8">
        <w:rPr>
          <w:rFonts w:ascii="Calibri" w:eastAsia="Calibri" w:hAnsi="Calibri" w:cs="Calibri"/>
          <w:lang w:val="en-GB"/>
        </w:rPr>
        <w:t>KfW</w:t>
      </w:r>
      <w:proofErr w:type="spellEnd"/>
      <w:r w:rsidRPr="009D3BD8">
        <w:rPr>
          <w:rFonts w:ascii="Calibri" w:eastAsia="Calibri" w:hAnsi="Calibri" w:cs="Calibri"/>
          <w:lang w:val="en-GB"/>
        </w:rPr>
        <w:t>, the SOE of the Reporting Period and the accounting records of the Entity.</w:t>
      </w:r>
      <w:r w:rsidRPr="009D3BD8">
        <w:rPr>
          <w:rFonts w:ascii="Calibri" w:eastAsia="Calibri" w:hAnsi="Calibri" w:cs="Calibri"/>
        </w:rPr>
        <w:t xml:space="preserve"> </w:t>
      </w:r>
    </w:p>
    <w:p w14:paraId="32E098F7" w14:textId="77777777" w:rsidR="009D3BD8" w:rsidRPr="009D3BD8" w:rsidRDefault="009D3BD8" w:rsidP="009D3BD8">
      <w:pPr>
        <w:spacing w:after="120" w:line="360" w:lineRule="auto"/>
        <w:jc w:val="both"/>
        <w:rPr>
          <w:rFonts w:ascii="Calibri" w:eastAsia="Calibri" w:hAnsi="Calibri" w:cs="Calibri"/>
          <w:lang w:val="en-GB"/>
        </w:rPr>
      </w:pPr>
      <w:r w:rsidRPr="009D3BD8">
        <w:rPr>
          <w:rFonts w:ascii="Calibri" w:eastAsia="Calibri" w:hAnsi="Calibri" w:cs="Calibri"/>
          <w:lang w:val="en-GB"/>
        </w:rPr>
        <w:t>(d)</w:t>
      </w:r>
      <w:r w:rsidRPr="009D3BD8">
        <w:rPr>
          <w:rFonts w:ascii="Calibri" w:eastAsia="Calibri" w:hAnsi="Calibri" w:cs="Calibri"/>
          <w:lang w:val="en-GB"/>
        </w:rPr>
        <w:tab/>
        <w:t>The procurement process of goods and services financed was in accordance with the Relevant Agreements.</w:t>
      </w:r>
    </w:p>
    <w:p w14:paraId="6D590814" w14:textId="77777777" w:rsidR="009D3BD8" w:rsidRPr="009D3BD8" w:rsidRDefault="009D3BD8" w:rsidP="009D3BD8">
      <w:pPr>
        <w:spacing w:after="120" w:line="360" w:lineRule="auto"/>
        <w:jc w:val="center"/>
        <w:rPr>
          <w:rFonts w:ascii="Calibri" w:eastAsia="Calibri" w:hAnsi="Calibri" w:cs="Calibri"/>
          <w:b/>
          <w:lang w:val="en-GB"/>
        </w:rPr>
      </w:pPr>
      <w:r w:rsidRPr="009D3BD8">
        <w:rPr>
          <w:rFonts w:ascii="Calibri" w:eastAsia="Calibri" w:hAnsi="Calibri" w:cs="Calibri"/>
          <w:b/>
          <w:lang w:val="en-GB"/>
        </w:rPr>
        <w:t>Report(s)</w:t>
      </w:r>
    </w:p>
    <w:p w14:paraId="0B97EAFE" w14:textId="77777777" w:rsidR="009D3BD8" w:rsidRPr="009D3BD8" w:rsidRDefault="009D3BD8" w:rsidP="009D3BD8">
      <w:pPr>
        <w:numPr>
          <w:ilvl w:val="0"/>
          <w:numId w:val="1"/>
        </w:numPr>
        <w:spacing w:after="120" w:line="360" w:lineRule="auto"/>
        <w:jc w:val="both"/>
        <w:rPr>
          <w:rFonts w:ascii="Calibri" w:eastAsia="Calibri" w:hAnsi="Calibri" w:cs="Calibri"/>
          <w:lang w:val="en-GB"/>
        </w:rPr>
      </w:pPr>
      <w:r w:rsidRPr="009D3BD8">
        <w:rPr>
          <w:rFonts w:ascii="Calibri" w:eastAsia="Calibri" w:hAnsi="Calibri" w:cs="Calibri"/>
          <w:lang w:val="en-GB"/>
        </w:rPr>
        <w:t xml:space="preserve">The </w:t>
      </w:r>
      <w:r w:rsidRPr="009D3BD8">
        <w:rPr>
          <w:rFonts w:ascii="Calibri" w:eastAsia="Calibri" w:hAnsi="Calibri" w:cs="Calibri"/>
          <w:b/>
          <w:bCs/>
          <w:lang w:val="en-GB"/>
        </w:rPr>
        <w:t>Report(s)</w:t>
      </w:r>
      <w:r w:rsidRPr="009D3BD8">
        <w:rPr>
          <w:rFonts w:ascii="Calibri" w:eastAsia="Calibri" w:hAnsi="Calibri" w:cs="Calibri"/>
          <w:lang w:val="en-GB"/>
        </w:rPr>
        <w:t xml:space="preserve"> shall</w:t>
      </w:r>
    </w:p>
    <w:p w14:paraId="5E1ED256" w14:textId="77777777" w:rsidR="009D3BD8" w:rsidRPr="009D3BD8" w:rsidRDefault="009D3BD8" w:rsidP="009D3BD8">
      <w:pPr>
        <w:numPr>
          <w:ilvl w:val="0"/>
          <w:numId w:val="3"/>
        </w:numPr>
        <w:spacing w:after="120" w:line="360" w:lineRule="auto"/>
        <w:jc w:val="both"/>
        <w:rPr>
          <w:rFonts w:ascii="Calibri" w:eastAsia="Calibri" w:hAnsi="Calibri" w:cs="Calibri"/>
          <w:lang w:val="en-GB"/>
        </w:rPr>
      </w:pPr>
      <w:r w:rsidRPr="009D3BD8">
        <w:rPr>
          <w:rFonts w:ascii="Calibri" w:eastAsia="Calibri" w:hAnsi="Calibri" w:cs="Calibri"/>
          <w:lang w:val="en-GB"/>
        </w:rPr>
        <w:t xml:space="preserve">be issued by a renowned auditor/practitioner in English language. </w:t>
      </w:r>
    </w:p>
    <w:p w14:paraId="5F7812B2" w14:textId="77777777" w:rsidR="009D3BD8" w:rsidRPr="009D3BD8" w:rsidRDefault="009D3BD8" w:rsidP="009D3BD8">
      <w:pPr>
        <w:numPr>
          <w:ilvl w:val="0"/>
          <w:numId w:val="3"/>
        </w:numPr>
        <w:spacing w:after="120" w:line="360" w:lineRule="auto"/>
        <w:jc w:val="both"/>
        <w:rPr>
          <w:rFonts w:ascii="Calibri" w:eastAsia="Calibri" w:hAnsi="Calibri" w:cs="Calibri"/>
          <w:lang w:val="en-GB"/>
        </w:rPr>
      </w:pPr>
      <w:r w:rsidRPr="009D3BD8">
        <w:rPr>
          <w:rFonts w:ascii="Calibri" w:eastAsia="Calibri" w:hAnsi="Calibri" w:cs="Calibri"/>
          <w:lang w:val="en-GB"/>
        </w:rPr>
        <w:t>be presented annually (signed original(s)) not later than three months after the end of the Reporting Period covered.</w:t>
      </w:r>
      <w:r w:rsidRPr="009D3BD8">
        <w:rPr>
          <w:rFonts w:ascii="Calibri" w:eastAsia="Calibri" w:hAnsi="Calibri" w:cs="Calibri"/>
        </w:rPr>
        <w:t xml:space="preserve"> </w:t>
      </w:r>
    </w:p>
    <w:p w14:paraId="1C720E42" w14:textId="77777777" w:rsidR="009D3BD8" w:rsidRPr="009D3BD8" w:rsidRDefault="009D3BD8" w:rsidP="009D3BD8">
      <w:pPr>
        <w:spacing w:after="120" w:line="360" w:lineRule="auto"/>
        <w:jc w:val="both"/>
        <w:rPr>
          <w:rFonts w:ascii="Calibri" w:eastAsia="Calibri" w:hAnsi="Calibri" w:cs="Calibri"/>
          <w:lang w:val="en-GB"/>
        </w:rPr>
      </w:pPr>
      <w:r w:rsidRPr="009D3BD8">
        <w:rPr>
          <w:rFonts w:ascii="Calibri" w:eastAsia="Calibri" w:hAnsi="Calibri" w:cs="Calibri"/>
          <w:lang w:val="en-GB"/>
        </w:rPr>
        <w:t xml:space="preserve">The final audit report shall be presented no later than three months after the end of the Reporting Period in which the final payment out of funds of the last Tranche Disbursement is </w:t>
      </w:r>
      <w:proofErr w:type="gramStart"/>
      <w:r w:rsidRPr="009D3BD8">
        <w:rPr>
          <w:rFonts w:ascii="Calibri" w:eastAsia="Calibri" w:hAnsi="Calibri" w:cs="Calibri"/>
          <w:lang w:val="en-GB"/>
        </w:rPr>
        <w:t>effected</w:t>
      </w:r>
      <w:proofErr w:type="gramEnd"/>
      <w:r w:rsidRPr="009D3BD8">
        <w:rPr>
          <w:rFonts w:ascii="Calibri" w:eastAsia="Calibri" w:hAnsi="Calibri" w:cs="Calibri"/>
          <w:lang w:val="en-GB"/>
        </w:rPr>
        <w:t xml:space="preserve"> or six months after the final payment out of funds of the last Tranche Disbursement, whichever occurs earlier.</w:t>
      </w:r>
    </w:p>
    <w:p w14:paraId="5E99BA6A" w14:textId="77777777" w:rsidR="009D3BD8" w:rsidRPr="009D3BD8" w:rsidRDefault="009D3BD8" w:rsidP="009D3BD8">
      <w:pPr>
        <w:numPr>
          <w:ilvl w:val="0"/>
          <w:numId w:val="3"/>
        </w:numPr>
        <w:spacing w:after="120" w:line="360" w:lineRule="auto"/>
        <w:jc w:val="both"/>
        <w:rPr>
          <w:rFonts w:ascii="Calibri" w:eastAsia="Calibri" w:hAnsi="Calibri" w:cs="Calibri"/>
          <w:lang w:val="en-GB"/>
        </w:rPr>
      </w:pPr>
      <w:r w:rsidRPr="009D3BD8">
        <w:rPr>
          <w:rFonts w:ascii="Calibri" w:eastAsia="Calibri" w:hAnsi="Calibri" w:cs="Calibri"/>
          <w:lang w:val="en-GB"/>
        </w:rPr>
        <w:t xml:space="preserve"> include at a minimum the following elements:</w:t>
      </w:r>
    </w:p>
    <w:p w14:paraId="4A915670" w14:textId="77777777" w:rsidR="009D3BD8" w:rsidRPr="009D3BD8" w:rsidRDefault="009D3BD8" w:rsidP="009D3BD8">
      <w:pPr>
        <w:numPr>
          <w:ilvl w:val="0"/>
          <w:numId w:val="4"/>
        </w:numPr>
        <w:spacing w:after="120" w:line="360" w:lineRule="auto"/>
        <w:jc w:val="both"/>
        <w:rPr>
          <w:rFonts w:ascii="Calibri" w:eastAsia="Calibri" w:hAnsi="Calibri" w:cs="Calibri"/>
          <w:lang w:val="en-GB"/>
        </w:rPr>
      </w:pPr>
      <w:r w:rsidRPr="009D3BD8">
        <w:rPr>
          <w:rFonts w:ascii="Calibri" w:eastAsia="Calibri" w:hAnsi="Calibri" w:cs="Calibri"/>
          <w:lang w:val="en-GB"/>
        </w:rPr>
        <w:t>description of the Subject Matter</w:t>
      </w:r>
    </w:p>
    <w:p w14:paraId="44ADF009" w14:textId="77777777" w:rsidR="009D3BD8" w:rsidRPr="009D3BD8" w:rsidRDefault="009D3BD8" w:rsidP="009D3BD8">
      <w:pPr>
        <w:numPr>
          <w:ilvl w:val="0"/>
          <w:numId w:val="4"/>
        </w:numPr>
        <w:spacing w:after="120" w:line="360" w:lineRule="auto"/>
        <w:jc w:val="both"/>
        <w:rPr>
          <w:rFonts w:ascii="Calibri" w:eastAsia="Calibri" w:hAnsi="Calibri" w:cs="Calibri"/>
          <w:lang w:val="en-GB"/>
        </w:rPr>
      </w:pPr>
      <w:r w:rsidRPr="009D3BD8">
        <w:rPr>
          <w:rFonts w:ascii="Calibri" w:eastAsia="Calibri" w:hAnsi="Calibri" w:cs="Calibri"/>
          <w:lang w:val="en-GB"/>
        </w:rPr>
        <w:lastRenderedPageBreak/>
        <w:t>applied Criteria to evaluate the Subject Matter and to express the auditor’s/practitioner’s conclusion as defined under paragraph 8 above</w:t>
      </w:r>
    </w:p>
    <w:p w14:paraId="5FDE71F1" w14:textId="77777777" w:rsidR="009D3BD8" w:rsidRPr="009D3BD8" w:rsidRDefault="009D3BD8" w:rsidP="009D3BD8">
      <w:pPr>
        <w:numPr>
          <w:ilvl w:val="0"/>
          <w:numId w:val="4"/>
        </w:numPr>
        <w:spacing w:after="120" w:line="360" w:lineRule="auto"/>
        <w:jc w:val="both"/>
        <w:rPr>
          <w:rFonts w:ascii="Calibri" w:eastAsia="Calibri" w:hAnsi="Calibri" w:cs="Calibri"/>
          <w:lang w:val="en-GB"/>
        </w:rPr>
      </w:pPr>
      <w:r w:rsidRPr="009D3BD8">
        <w:rPr>
          <w:rFonts w:ascii="Calibri" w:eastAsia="Calibri" w:hAnsi="Calibri" w:cs="Calibri"/>
          <w:lang w:val="en-GB"/>
        </w:rPr>
        <w:t>identification of the level of assurance obtained</w:t>
      </w:r>
    </w:p>
    <w:p w14:paraId="73C6213C" w14:textId="77777777" w:rsidR="009D3BD8" w:rsidRPr="009D3BD8" w:rsidRDefault="009D3BD8" w:rsidP="009D3BD8">
      <w:pPr>
        <w:numPr>
          <w:ilvl w:val="0"/>
          <w:numId w:val="4"/>
        </w:numPr>
        <w:spacing w:after="120" w:line="360" w:lineRule="auto"/>
        <w:jc w:val="both"/>
        <w:rPr>
          <w:rFonts w:ascii="Calibri" w:eastAsia="Calibri" w:hAnsi="Calibri" w:cs="Calibri"/>
          <w:lang w:val="en-GB"/>
        </w:rPr>
      </w:pPr>
      <w:r w:rsidRPr="009D3BD8">
        <w:rPr>
          <w:rFonts w:ascii="Calibri" w:eastAsia="Calibri" w:hAnsi="Calibri" w:cs="Calibri"/>
          <w:lang w:val="en-GB"/>
        </w:rPr>
        <w:t>informative summary of work performed as to extent, locations, etc.</w:t>
      </w:r>
    </w:p>
    <w:p w14:paraId="12F5F036" w14:textId="77777777" w:rsidR="009D3BD8" w:rsidRPr="009D3BD8" w:rsidRDefault="009D3BD8" w:rsidP="009D3BD8">
      <w:pPr>
        <w:numPr>
          <w:ilvl w:val="0"/>
          <w:numId w:val="4"/>
        </w:numPr>
        <w:spacing w:after="120" w:line="360" w:lineRule="auto"/>
        <w:jc w:val="both"/>
        <w:rPr>
          <w:rFonts w:ascii="Calibri" w:eastAsia="Calibri" w:hAnsi="Calibri" w:cs="Calibri"/>
          <w:lang w:val="en-GB"/>
        </w:rPr>
      </w:pPr>
      <w:r w:rsidRPr="009D3BD8">
        <w:rPr>
          <w:rFonts w:ascii="Calibri" w:eastAsia="Calibri" w:hAnsi="Calibri" w:cs="Calibri"/>
          <w:lang w:val="en-GB"/>
        </w:rPr>
        <w:t>description of significant limitations</w:t>
      </w:r>
    </w:p>
    <w:p w14:paraId="000D1360" w14:textId="77777777" w:rsidR="009D3BD8" w:rsidRPr="009D3BD8" w:rsidRDefault="009D3BD8" w:rsidP="009D3BD8">
      <w:pPr>
        <w:numPr>
          <w:ilvl w:val="0"/>
          <w:numId w:val="3"/>
        </w:numPr>
        <w:spacing w:after="120" w:line="360" w:lineRule="auto"/>
        <w:jc w:val="both"/>
        <w:rPr>
          <w:rFonts w:ascii="Calibri" w:eastAsia="Calibri" w:hAnsi="Calibri" w:cs="Calibri"/>
          <w:lang w:val="en-GB"/>
        </w:rPr>
      </w:pPr>
      <w:r w:rsidRPr="009D3BD8">
        <w:rPr>
          <w:rFonts w:ascii="Calibri" w:eastAsia="Calibri" w:hAnsi="Calibri" w:cs="Calibri"/>
          <w:lang w:val="en-GB"/>
        </w:rPr>
        <w:t xml:space="preserve">show in a separate paragraph any tax amounts or other contributions paid from the </w:t>
      </w:r>
      <w:proofErr w:type="spellStart"/>
      <w:r w:rsidRPr="009D3BD8">
        <w:rPr>
          <w:rFonts w:ascii="Calibri" w:eastAsia="Calibri" w:hAnsi="Calibri" w:cs="Calibri"/>
          <w:lang w:val="en-GB"/>
        </w:rPr>
        <w:t>KfW</w:t>
      </w:r>
      <w:proofErr w:type="spellEnd"/>
      <w:r w:rsidRPr="009D3BD8">
        <w:rPr>
          <w:rFonts w:ascii="Calibri" w:eastAsia="Calibri" w:hAnsi="Calibri" w:cs="Calibri"/>
          <w:lang w:val="en-GB"/>
        </w:rPr>
        <w:t xml:space="preserve"> funds and not refunded if the Relevant Agreements prohibit financing of these costs. </w:t>
      </w:r>
    </w:p>
    <w:p w14:paraId="10ACEF7E" w14:textId="77777777" w:rsidR="009D3BD8" w:rsidRPr="009D3BD8" w:rsidRDefault="009D3BD8" w:rsidP="009D3BD8">
      <w:pPr>
        <w:numPr>
          <w:ilvl w:val="0"/>
          <w:numId w:val="3"/>
        </w:numPr>
        <w:spacing w:after="120" w:line="360" w:lineRule="auto"/>
        <w:jc w:val="both"/>
        <w:rPr>
          <w:rFonts w:ascii="Calibri" w:eastAsia="Calibri" w:hAnsi="Calibri" w:cs="Calibri"/>
          <w:lang w:val="en-GB"/>
        </w:rPr>
      </w:pPr>
      <w:r w:rsidRPr="009D3BD8">
        <w:rPr>
          <w:rFonts w:ascii="Calibri" w:eastAsia="Calibri" w:hAnsi="Calibri" w:cs="Calibri"/>
          <w:lang w:val="en-GB"/>
        </w:rPr>
        <w:t>comprise the auditor’s/practitioner’s statement on the seriousness of observations noted including the consequences of specific deficiencies, if any, also in connection with the internal control system.</w:t>
      </w:r>
    </w:p>
    <w:p w14:paraId="556C6F4B" w14:textId="77777777" w:rsidR="009D3BD8" w:rsidRPr="009D3BD8" w:rsidRDefault="009D3BD8" w:rsidP="009D3BD8">
      <w:pPr>
        <w:numPr>
          <w:ilvl w:val="0"/>
          <w:numId w:val="3"/>
        </w:numPr>
        <w:spacing w:after="120" w:line="360" w:lineRule="auto"/>
        <w:jc w:val="both"/>
        <w:rPr>
          <w:rFonts w:ascii="Calibri" w:eastAsia="Calibri" w:hAnsi="Calibri" w:cs="Calibri"/>
          <w:lang w:val="en-GB"/>
        </w:rPr>
      </w:pPr>
      <w:r w:rsidRPr="009D3BD8">
        <w:rPr>
          <w:rFonts w:ascii="Calibri" w:eastAsia="Calibri" w:hAnsi="Calibri" w:cs="Calibri"/>
          <w:lang w:val="en-GB"/>
        </w:rPr>
        <w:t xml:space="preserve"> contain the following Annexes:</w:t>
      </w:r>
    </w:p>
    <w:p w14:paraId="3BF6726C" w14:textId="77777777" w:rsidR="009D3BD8" w:rsidRPr="009D3BD8" w:rsidRDefault="009D3BD8" w:rsidP="009D3BD8">
      <w:pPr>
        <w:numPr>
          <w:ilvl w:val="0"/>
          <w:numId w:val="5"/>
        </w:numPr>
        <w:spacing w:after="120" w:line="360" w:lineRule="auto"/>
        <w:jc w:val="both"/>
        <w:rPr>
          <w:rFonts w:ascii="Calibri" w:eastAsia="Calibri" w:hAnsi="Calibri" w:cs="Calibri"/>
          <w:lang w:val="en-GB"/>
        </w:rPr>
      </w:pPr>
      <w:r w:rsidRPr="009D3BD8">
        <w:rPr>
          <w:rFonts w:ascii="Calibri" w:eastAsia="Calibri" w:hAnsi="Calibri" w:cs="Calibri"/>
          <w:lang w:val="en-GB"/>
        </w:rPr>
        <w:t xml:space="preserve">Summary of the auditor’s/practitioner’s conclusions during the Reporting Period (see Annex A to these </w:t>
      </w:r>
      <w:proofErr w:type="spellStart"/>
      <w:r w:rsidRPr="009D3BD8">
        <w:rPr>
          <w:rFonts w:ascii="Calibri" w:eastAsia="Calibri" w:hAnsi="Calibri" w:cs="Calibri"/>
          <w:lang w:val="en-GB"/>
        </w:rPr>
        <w:t>ToR</w:t>
      </w:r>
      <w:proofErr w:type="spellEnd"/>
      <w:r w:rsidRPr="009D3BD8">
        <w:rPr>
          <w:rFonts w:ascii="Calibri" w:eastAsia="Calibri" w:hAnsi="Calibri" w:cs="Calibri"/>
          <w:lang w:val="en-GB"/>
        </w:rPr>
        <w:t>)</w:t>
      </w:r>
    </w:p>
    <w:p w14:paraId="78906941" w14:textId="77777777" w:rsidR="009D3BD8" w:rsidRPr="009D3BD8" w:rsidRDefault="009D3BD8" w:rsidP="009D3BD8">
      <w:pPr>
        <w:numPr>
          <w:ilvl w:val="0"/>
          <w:numId w:val="5"/>
        </w:numPr>
        <w:spacing w:after="120" w:line="360" w:lineRule="auto"/>
        <w:jc w:val="both"/>
        <w:rPr>
          <w:rFonts w:ascii="Calibri" w:eastAsia="Calibri" w:hAnsi="Calibri" w:cs="Calibri"/>
          <w:lang w:val="en-GB"/>
        </w:rPr>
      </w:pPr>
      <w:r w:rsidRPr="009D3BD8">
        <w:rPr>
          <w:rFonts w:ascii="Calibri" w:eastAsia="Calibri" w:hAnsi="Calibri" w:cs="Calibri"/>
          <w:lang w:val="en-GB"/>
        </w:rPr>
        <w:t xml:space="preserve">Schedule showing receipts, transfers (if any) and disbursements of all accounts involved under this project - also from other donors, if applicable - (see Annex B to these </w:t>
      </w:r>
      <w:proofErr w:type="spellStart"/>
      <w:r w:rsidRPr="009D3BD8">
        <w:rPr>
          <w:rFonts w:ascii="Calibri" w:eastAsia="Calibri" w:hAnsi="Calibri" w:cs="Calibri"/>
          <w:lang w:val="en-GB"/>
        </w:rPr>
        <w:t>ToR</w:t>
      </w:r>
      <w:proofErr w:type="spellEnd"/>
      <w:r w:rsidRPr="009D3BD8">
        <w:rPr>
          <w:rFonts w:ascii="Calibri" w:eastAsia="Calibri" w:hAnsi="Calibri" w:cs="Calibri"/>
          <w:lang w:val="en-GB"/>
        </w:rPr>
        <w:t xml:space="preserve">), </w:t>
      </w:r>
      <w:proofErr w:type="gramStart"/>
      <w:r w:rsidRPr="009D3BD8">
        <w:rPr>
          <w:rFonts w:ascii="Calibri" w:eastAsia="Calibri" w:hAnsi="Calibri" w:cs="Calibri"/>
          <w:lang w:val="en-GB"/>
        </w:rPr>
        <w:t>in particular showing</w:t>
      </w:r>
      <w:proofErr w:type="gramEnd"/>
      <w:r w:rsidRPr="009D3BD8">
        <w:rPr>
          <w:rFonts w:ascii="Calibri" w:eastAsia="Calibri" w:hAnsi="Calibri" w:cs="Calibri"/>
          <w:lang w:val="en-GB"/>
        </w:rPr>
        <w:t xml:space="preserve"> cumulated figures since project start.</w:t>
      </w:r>
    </w:p>
    <w:p w14:paraId="5722E284" w14:textId="77777777" w:rsidR="009D3BD8" w:rsidRPr="009D3BD8" w:rsidRDefault="009D3BD8" w:rsidP="009D3BD8">
      <w:pPr>
        <w:numPr>
          <w:ilvl w:val="0"/>
          <w:numId w:val="5"/>
        </w:numPr>
        <w:spacing w:after="120" w:line="360" w:lineRule="auto"/>
        <w:jc w:val="both"/>
        <w:rPr>
          <w:rFonts w:ascii="Calibri" w:eastAsia="Calibri" w:hAnsi="Calibri" w:cs="Calibri"/>
          <w:lang w:val="en-GB"/>
        </w:rPr>
      </w:pPr>
      <w:r w:rsidRPr="009D3BD8">
        <w:rPr>
          <w:rFonts w:ascii="Calibri" w:eastAsia="Calibri" w:hAnsi="Calibri" w:cs="Calibri"/>
          <w:lang w:val="en-GB"/>
        </w:rPr>
        <w:t>Disbursement Requests and SOE of the Reporting Period</w:t>
      </w:r>
    </w:p>
    <w:p w14:paraId="7058BE30" w14:textId="77777777" w:rsidR="009D3BD8" w:rsidRPr="009D3BD8" w:rsidRDefault="009D3BD8" w:rsidP="009D3BD8">
      <w:pPr>
        <w:numPr>
          <w:ilvl w:val="0"/>
          <w:numId w:val="5"/>
        </w:numPr>
        <w:spacing w:after="120" w:line="360" w:lineRule="auto"/>
        <w:jc w:val="both"/>
        <w:rPr>
          <w:rFonts w:ascii="Calibri" w:eastAsia="Calibri" w:hAnsi="Calibri" w:cs="Calibri"/>
          <w:lang w:val="en-GB"/>
        </w:rPr>
      </w:pPr>
      <w:r w:rsidRPr="009D3BD8">
        <w:rPr>
          <w:rFonts w:ascii="Calibri" w:eastAsia="Calibri" w:hAnsi="Calibri" w:cs="Calibri"/>
          <w:lang w:val="en-GB"/>
        </w:rPr>
        <w:t>These Terms of Reference (</w:t>
      </w:r>
      <w:proofErr w:type="spellStart"/>
      <w:r w:rsidRPr="009D3BD8">
        <w:rPr>
          <w:rFonts w:ascii="Calibri" w:eastAsia="Calibri" w:hAnsi="Calibri" w:cs="Calibri"/>
          <w:lang w:val="en-GB"/>
        </w:rPr>
        <w:t>ToR</w:t>
      </w:r>
      <w:proofErr w:type="spellEnd"/>
      <w:r w:rsidRPr="009D3BD8">
        <w:rPr>
          <w:rFonts w:ascii="Calibri" w:eastAsia="Calibri" w:hAnsi="Calibri" w:cs="Calibri"/>
          <w:lang w:val="en-GB"/>
        </w:rPr>
        <w:t>)</w:t>
      </w:r>
    </w:p>
    <w:p w14:paraId="17852848" w14:textId="77777777" w:rsidR="009D3BD8" w:rsidRPr="009D3BD8" w:rsidRDefault="009D3BD8" w:rsidP="009D3BD8">
      <w:pPr>
        <w:spacing w:after="120" w:line="360" w:lineRule="auto"/>
        <w:jc w:val="center"/>
        <w:rPr>
          <w:rFonts w:ascii="Calibri" w:eastAsia="Calibri" w:hAnsi="Calibri" w:cs="Calibri"/>
          <w:lang w:val="en-GB"/>
        </w:rPr>
      </w:pPr>
      <w:r w:rsidRPr="009D3BD8">
        <w:rPr>
          <w:rFonts w:ascii="Calibri" w:eastAsia="Calibri" w:hAnsi="Calibri" w:cs="Calibri"/>
          <w:b/>
          <w:lang w:val="en-GB"/>
        </w:rPr>
        <w:t>Management Letter / Statement on Internal Control</w:t>
      </w:r>
    </w:p>
    <w:p w14:paraId="6A671AE9" w14:textId="77777777" w:rsidR="009D3BD8" w:rsidRPr="009D3BD8" w:rsidRDefault="009D3BD8" w:rsidP="009D3BD8">
      <w:pPr>
        <w:numPr>
          <w:ilvl w:val="0"/>
          <w:numId w:val="1"/>
        </w:numPr>
        <w:spacing w:after="120" w:line="360" w:lineRule="auto"/>
        <w:jc w:val="both"/>
        <w:rPr>
          <w:rFonts w:ascii="Calibri" w:eastAsia="Calibri" w:hAnsi="Calibri" w:cs="Calibri"/>
          <w:lang w:val="en-GB"/>
        </w:rPr>
      </w:pPr>
      <w:r w:rsidRPr="009D3BD8">
        <w:rPr>
          <w:rFonts w:ascii="Calibri" w:eastAsia="Calibri" w:hAnsi="Calibri" w:cs="Calibri"/>
          <w:lang w:val="en-GB"/>
        </w:rPr>
        <w:t>If considered pertinent, the auditor/ practitioner shall prepare a “Management Letter” or “Statement on Internal Control” in which he will</w:t>
      </w:r>
    </w:p>
    <w:p w14:paraId="108044CC" w14:textId="77777777" w:rsidR="009D3BD8" w:rsidRPr="009D3BD8" w:rsidRDefault="009D3BD8" w:rsidP="009D3BD8">
      <w:pPr>
        <w:spacing w:after="120" w:line="360" w:lineRule="auto"/>
        <w:jc w:val="both"/>
        <w:rPr>
          <w:rFonts w:ascii="Calibri" w:eastAsia="Calibri" w:hAnsi="Calibri" w:cs="Calibri"/>
          <w:lang w:val="en-GB"/>
        </w:rPr>
      </w:pPr>
      <w:r w:rsidRPr="009D3BD8">
        <w:rPr>
          <w:rFonts w:ascii="Calibri" w:eastAsia="Calibri" w:hAnsi="Calibri" w:cs="Calibri"/>
          <w:lang w:val="en-GB"/>
        </w:rPr>
        <w:t>(a)</w:t>
      </w:r>
      <w:r w:rsidRPr="009D3BD8">
        <w:rPr>
          <w:rFonts w:ascii="Calibri" w:eastAsia="Calibri" w:hAnsi="Calibri" w:cs="Calibri"/>
          <w:lang w:val="en-GB"/>
        </w:rPr>
        <w:tab/>
        <w:t xml:space="preserve">give comments, observations and recommendations on the accounting records systems and controls examined </w:t>
      </w:r>
      <w:proofErr w:type="gramStart"/>
      <w:r w:rsidRPr="009D3BD8">
        <w:rPr>
          <w:rFonts w:ascii="Calibri" w:eastAsia="Calibri" w:hAnsi="Calibri" w:cs="Calibri"/>
          <w:lang w:val="en-GB"/>
        </w:rPr>
        <w:t>during the course of</w:t>
      </w:r>
      <w:proofErr w:type="gramEnd"/>
      <w:r w:rsidRPr="009D3BD8">
        <w:rPr>
          <w:rFonts w:ascii="Calibri" w:eastAsia="Calibri" w:hAnsi="Calibri" w:cs="Calibri"/>
          <w:lang w:val="en-GB"/>
        </w:rPr>
        <w:t xml:space="preserve"> the engagement (with special focus on the handling of project receivables such as advances, tax claims, etc.). </w:t>
      </w:r>
    </w:p>
    <w:p w14:paraId="23DC0C05" w14:textId="77777777" w:rsidR="009D3BD8" w:rsidRPr="009D3BD8" w:rsidRDefault="009D3BD8" w:rsidP="009D3BD8">
      <w:pPr>
        <w:spacing w:after="120" w:line="360" w:lineRule="auto"/>
        <w:jc w:val="both"/>
        <w:rPr>
          <w:rFonts w:ascii="Calibri" w:eastAsia="Calibri" w:hAnsi="Calibri" w:cs="Calibri"/>
          <w:lang w:val="en-GB"/>
        </w:rPr>
      </w:pPr>
      <w:r w:rsidRPr="009D3BD8">
        <w:rPr>
          <w:rFonts w:ascii="Calibri" w:eastAsia="Calibri" w:hAnsi="Calibri" w:cs="Calibri"/>
          <w:lang w:val="en-GB"/>
        </w:rPr>
        <w:t>(b)</w:t>
      </w:r>
      <w:r w:rsidRPr="009D3BD8">
        <w:rPr>
          <w:rFonts w:ascii="Calibri" w:eastAsia="Calibri" w:hAnsi="Calibri" w:cs="Calibri"/>
          <w:lang w:val="en-GB"/>
        </w:rPr>
        <w:tab/>
        <w:t>identify specific deficiencies and areas of weakness in relevant systems and controls that have come to the auditor’s/practitioner’s attention and make recommendations for their improvement.</w:t>
      </w:r>
    </w:p>
    <w:p w14:paraId="4BC5E159" w14:textId="77777777" w:rsidR="009D3BD8" w:rsidRPr="009D3BD8" w:rsidRDefault="009D3BD8" w:rsidP="009D3BD8">
      <w:pPr>
        <w:spacing w:after="120" w:line="360" w:lineRule="auto"/>
        <w:jc w:val="both"/>
        <w:rPr>
          <w:rFonts w:ascii="Calibri" w:eastAsia="Calibri" w:hAnsi="Calibri" w:cs="Calibri"/>
          <w:lang w:val="en-GB"/>
        </w:rPr>
      </w:pPr>
      <w:r w:rsidRPr="009D3BD8">
        <w:rPr>
          <w:rFonts w:ascii="Calibri" w:eastAsia="Calibri" w:hAnsi="Calibri" w:cs="Calibri"/>
          <w:lang w:val="en-GB"/>
        </w:rPr>
        <w:t>(c)</w:t>
      </w:r>
      <w:r w:rsidRPr="009D3BD8">
        <w:rPr>
          <w:rFonts w:ascii="Calibri" w:eastAsia="Calibri" w:hAnsi="Calibri" w:cs="Calibri"/>
          <w:lang w:val="en-GB"/>
        </w:rPr>
        <w:tab/>
        <w:t>report on actions taken by the management to make improvements with respect to deficiencies and areas of weakness reported in the past.</w:t>
      </w:r>
    </w:p>
    <w:p w14:paraId="016302C1" w14:textId="77777777" w:rsidR="009D3BD8" w:rsidRPr="009D3BD8" w:rsidRDefault="009D3BD8" w:rsidP="009D3BD8">
      <w:pPr>
        <w:spacing w:after="120" w:line="360" w:lineRule="auto"/>
        <w:jc w:val="both"/>
        <w:rPr>
          <w:rFonts w:ascii="Calibri" w:eastAsia="Calibri" w:hAnsi="Calibri" w:cs="Calibri"/>
          <w:lang w:val="en-GB"/>
        </w:rPr>
      </w:pPr>
      <w:r w:rsidRPr="009D3BD8">
        <w:rPr>
          <w:rFonts w:ascii="Calibri" w:eastAsia="Calibri" w:hAnsi="Calibri" w:cs="Calibri"/>
          <w:lang w:val="en-GB"/>
        </w:rPr>
        <w:lastRenderedPageBreak/>
        <w:t>(d)</w:t>
      </w:r>
      <w:r w:rsidRPr="009D3BD8">
        <w:rPr>
          <w:rFonts w:ascii="Calibri" w:eastAsia="Calibri" w:hAnsi="Calibri" w:cs="Calibri"/>
          <w:lang w:val="en-GB"/>
        </w:rPr>
        <w:tab/>
        <w:t>bring to the management’s attention any other matters that the auditor/ practitioner considers pertinent.</w:t>
      </w:r>
    </w:p>
    <w:p w14:paraId="4E6D5D69" w14:textId="77777777" w:rsidR="009D3BD8" w:rsidRPr="009D3BD8" w:rsidRDefault="009D3BD8" w:rsidP="009D3BD8">
      <w:pPr>
        <w:spacing w:after="120" w:line="360" w:lineRule="auto"/>
        <w:jc w:val="center"/>
        <w:rPr>
          <w:rFonts w:ascii="Calibri" w:eastAsia="Calibri" w:hAnsi="Calibri" w:cs="Calibri"/>
          <w:b/>
          <w:lang w:val="en-GB"/>
        </w:rPr>
      </w:pPr>
      <w:r w:rsidRPr="009D3BD8">
        <w:rPr>
          <w:rFonts w:ascii="Calibri" w:eastAsia="Calibri" w:hAnsi="Calibri" w:cs="Calibri"/>
          <w:b/>
          <w:lang w:val="en-GB"/>
        </w:rPr>
        <w:t>Liability</w:t>
      </w:r>
    </w:p>
    <w:p w14:paraId="54A560EF" w14:textId="77777777" w:rsidR="009D3BD8" w:rsidRPr="009D3BD8" w:rsidRDefault="009D3BD8" w:rsidP="009D3BD8">
      <w:pPr>
        <w:numPr>
          <w:ilvl w:val="0"/>
          <w:numId w:val="1"/>
        </w:numPr>
        <w:spacing w:after="120" w:line="360" w:lineRule="auto"/>
        <w:jc w:val="both"/>
        <w:rPr>
          <w:rFonts w:ascii="Calibri" w:eastAsia="Calibri" w:hAnsi="Calibri" w:cs="Calibri"/>
          <w:lang w:val="en-GB"/>
        </w:rPr>
      </w:pPr>
      <w:r w:rsidRPr="009D3BD8">
        <w:rPr>
          <w:rFonts w:ascii="Calibri" w:eastAsia="Calibri" w:hAnsi="Calibri" w:cs="Calibri"/>
          <w:lang w:val="en-GB"/>
        </w:rPr>
        <w:t xml:space="preserve">The amount of the professional liability insurance shall be based on local/regional standards for audit companies. When prompted to do so, the auditor/practitioner will provide </w:t>
      </w:r>
      <w:proofErr w:type="spellStart"/>
      <w:r w:rsidRPr="009D3BD8">
        <w:rPr>
          <w:rFonts w:ascii="Calibri" w:eastAsia="Calibri" w:hAnsi="Calibri" w:cs="Calibri"/>
          <w:lang w:val="en-GB"/>
        </w:rPr>
        <w:t>KfW</w:t>
      </w:r>
      <w:proofErr w:type="spellEnd"/>
      <w:r w:rsidRPr="009D3BD8">
        <w:rPr>
          <w:rFonts w:ascii="Calibri" w:eastAsia="Calibri" w:hAnsi="Calibri" w:cs="Calibri"/>
          <w:lang w:val="en-GB"/>
        </w:rPr>
        <w:t xml:space="preserve"> with evidence of his liability insurance.</w:t>
      </w:r>
    </w:p>
    <w:p w14:paraId="67848351" w14:textId="77777777" w:rsidR="009D3BD8" w:rsidRPr="009D3BD8" w:rsidRDefault="009D3BD8" w:rsidP="009D3BD8">
      <w:pPr>
        <w:spacing w:after="120" w:line="360" w:lineRule="auto"/>
        <w:jc w:val="center"/>
        <w:rPr>
          <w:rFonts w:ascii="Calibri" w:eastAsia="Calibri" w:hAnsi="Calibri" w:cs="Calibri"/>
          <w:b/>
          <w:lang w:val="en-GB"/>
        </w:rPr>
      </w:pPr>
      <w:r w:rsidRPr="009D3BD8">
        <w:rPr>
          <w:rFonts w:ascii="Calibri" w:eastAsia="Calibri" w:hAnsi="Calibri" w:cs="Calibri"/>
          <w:b/>
          <w:lang w:val="en-GB"/>
        </w:rPr>
        <w:t>Review</w:t>
      </w:r>
    </w:p>
    <w:p w14:paraId="61AEBA1A" w14:textId="77777777" w:rsidR="009D3BD8" w:rsidRPr="009D3BD8" w:rsidRDefault="009D3BD8" w:rsidP="009D3BD8">
      <w:pPr>
        <w:numPr>
          <w:ilvl w:val="0"/>
          <w:numId w:val="1"/>
        </w:numPr>
        <w:spacing w:after="120" w:line="360" w:lineRule="auto"/>
        <w:jc w:val="both"/>
        <w:rPr>
          <w:rFonts w:ascii="Calibri" w:eastAsia="Calibri" w:hAnsi="Calibri" w:cs="Calibri"/>
          <w:lang w:val="en-GB"/>
        </w:rPr>
      </w:pPr>
      <w:r w:rsidRPr="009D3BD8">
        <w:rPr>
          <w:rFonts w:ascii="Calibri" w:eastAsia="Calibri" w:hAnsi="Calibri" w:cs="Calibri"/>
          <w:lang w:val="en-GB"/>
        </w:rPr>
        <w:t xml:space="preserve">The auditor/practitioner shall keep documentation supporting his conclusion until at least five years after completion of the assurance engagement and shall </w:t>
      </w:r>
      <w:proofErr w:type="gramStart"/>
      <w:r w:rsidRPr="009D3BD8">
        <w:rPr>
          <w:rFonts w:ascii="Calibri" w:eastAsia="Calibri" w:hAnsi="Calibri" w:cs="Calibri"/>
          <w:lang w:val="en-GB"/>
        </w:rPr>
        <w:t>have them accessible at all times</w:t>
      </w:r>
      <w:proofErr w:type="gramEnd"/>
      <w:r w:rsidRPr="009D3BD8">
        <w:rPr>
          <w:rFonts w:ascii="Calibri" w:eastAsia="Calibri" w:hAnsi="Calibri" w:cs="Calibri"/>
          <w:lang w:val="en-GB"/>
        </w:rPr>
        <w:t xml:space="preserve"> for review by </w:t>
      </w:r>
      <w:proofErr w:type="spellStart"/>
      <w:r w:rsidRPr="009D3BD8">
        <w:rPr>
          <w:rFonts w:ascii="Calibri" w:eastAsia="Calibri" w:hAnsi="Calibri" w:cs="Calibri"/>
          <w:lang w:val="en-GB"/>
        </w:rPr>
        <w:t>KfW</w:t>
      </w:r>
      <w:proofErr w:type="spellEnd"/>
      <w:r w:rsidRPr="009D3BD8">
        <w:rPr>
          <w:rFonts w:ascii="Calibri" w:eastAsia="Calibri" w:hAnsi="Calibri" w:cs="Calibri"/>
          <w:lang w:val="en-GB"/>
        </w:rPr>
        <w:t xml:space="preserve"> or any third party commissioned by </w:t>
      </w:r>
      <w:proofErr w:type="spellStart"/>
      <w:r w:rsidRPr="009D3BD8">
        <w:rPr>
          <w:rFonts w:ascii="Calibri" w:eastAsia="Calibri" w:hAnsi="Calibri" w:cs="Calibri"/>
          <w:lang w:val="en-GB"/>
        </w:rPr>
        <w:t>KfW</w:t>
      </w:r>
      <w:proofErr w:type="spellEnd"/>
      <w:r w:rsidRPr="009D3BD8">
        <w:rPr>
          <w:rFonts w:ascii="Calibri" w:eastAsia="Calibri" w:hAnsi="Calibri" w:cs="Calibri"/>
          <w:lang w:val="en-GB"/>
        </w:rPr>
        <w:t>.</w:t>
      </w:r>
    </w:p>
    <w:p w14:paraId="07266512" w14:textId="77777777" w:rsidR="009D3BD8" w:rsidRPr="009D3BD8" w:rsidRDefault="009D3BD8" w:rsidP="009D3BD8">
      <w:pPr>
        <w:spacing w:after="120" w:line="360" w:lineRule="auto"/>
        <w:jc w:val="both"/>
        <w:rPr>
          <w:rFonts w:ascii="Calibri" w:eastAsia="Calibri" w:hAnsi="Calibri" w:cs="Calibri"/>
          <w:b/>
          <w:lang w:val="en-GB"/>
        </w:rPr>
      </w:pPr>
      <w:r w:rsidRPr="009D3BD8">
        <w:rPr>
          <w:rFonts w:ascii="Calibri" w:eastAsia="Calibri" w:hAnsi="Calibri" w:cs="Calibri"/>
          <w:b/>
          <w:lang w:val="en-GB"/>
        </w:rPr>
        <w:t xml:space="preserve">Annex A (to be attached to every Report) </w:t>
      </w:r>
    </w:p>
    <w:p w14:paraId="67000D0C" w14:textId="77777777" w:rsidR="009D3BD8" w:rsidRPr="009D3BD8" w:rsidRDefault="009D3BD8" w:rsidP="009D3BD8">
      <w:pPr>
        <w:spacing w:after="120" w:line="360" w:lineRule="auto"/>
        <w:jc w:val="both"/>
        <w:rPr>
          <w:rFonts w:ascii="Calibri" w:eastAsia="Calibri" w:hAnsi="Calibri" w:cs="Calibri"/>
          <w:b/>
        </w:rPr>
      </w:pPr>
      <w:r w:rsidRPr="009D3BD8">
        <w:rPr>
          <w:rFonts w:ascii="Calibri" w:eastAsia="Calibri" w:hAnsi="Calibri" w:cs="Calibri"/>
          <w:b/>
          <w:lang w:val="en-GB"/>
        </w:rPr>
        <w:t xml:space="preserve">SUMMARY </w:t>
      </w:r>
      <w:r w:rsidRPr="009D3BD8">
        <w:rPr>
          <w:rFonts w:ascii="Calibri" w:eastAsia="Calibri" w:hAnsi="Calibri" w:cs="Calibri"/>
          <w:b/>
        </w:rPr>
        <w:t xml:space="preserve">[Issued on the </w:t>
      </w:r>
      <w:r w:rsidRPr="009D3BD8">
        <w:rPr>
          <w:rFonts w:ascii="Calibri" w:eastAsia="Calibri" w:hAnsi="Calibri" w:cs="Calibri"/>
          <w:b/>
          <w:lang w:val="en-GB"/>
        </w:rPr>
        <w:t>auditor’s/ practitioner’s</w:t>
      </w:r>
      <w:r w:rsidRPr="009D3BD8">
        <w:rPr>
          <w:rFonts w:ascii="Calibri" w:eastAsia="Calibri" w:hAnsi="Calibri" w:cs="Calibri"/>
          <w:b/>
        </w:rPr>
        <w:t xml:space="preserve"> letterhead]</w:t>
      </w:r>
    </w:p>
    <w:p w14:paraId="08017754" w14:textId="77777777" w:rsidR="009D3BD8" w:rsidRPr="009D3BD8" w:rsidRDefault="009D3BD8" w:rsidP="009D3BD8">
      <w:pPr>
        <w:spacing w:after="120" w:line="360" w:lineRule="auto"/>
        <w:jc w:val="both"/>
        <w:rPr>
          <w:rFonts w:ascii="Calibri" w:eastAsia="Calibri" w:hAnsi="Calibri" w:cs="Calibri"/>
          <w:b/>
        </w:rPr>
      </w:pPr>
      <w:r w:rsidRPr="009D3BD8">
        <w:rPr>
          <w:rFonts w:ascii="Calibri" w:eastAsia="Calibri" w:hAnsi="Calibri" w:cs="Calibri"/>
          <w:b/>
        </w:rPr>
        <w:t>Name of Project / Programme: ………………</w:t>
      </w:r>
    </w:p>
    <w:p w14:paraId="3B4B8F8F" w14:textId="77777777" w:rsidR="009D3BD8" w:rsidRPr="009D3BD8" w:rsidRDefault="009D3BD8" w:rsidP="009D3BD8">
      <w:pPr>
        <w:spacing w:after="120" w:line="360" w:lineRule="auto"/>
        <w:jc w:val="both"/>
        <w:rPr>
          <w:rFonts w:ascii="Calibri" w:eastAsia="Calibri" w:hAnsi="Calibri" w:cs="Calibri"/>
          <w:b/>
        </w:rPr>
      </w:pPr>
      <w:proofErr w:type="spellStart"/>
      <w:r w:rsidRPr="009D3BD8">
        <w:rPr>
          <w:rFonts w:ascii="Calibri" w:eastAsia="Calibri" w:hAnsi="Calibri" w:cs="Calibri"/>
          <w:b/>
        </w:rPr>
        <w:t>KfW</w:t>
      </w:r>
      <w:proofErr w:type="spellEnd"/>
      <w:r w:rsidRPr="009D3BD8">
        <w:rPr>
          <w:rFonts w:ascii="Calibri" w:eastAsia="Calibri" w:hAnsi="Calibri" w:cs="Calibri"/>
          <w:b/>
        </w:rPr>
        <w:t xml:space="preserve"> Ref. No.: ………………. </w:t>
      </w:r>
    </w:p>
    <w:p w14:paraId="5CCF23B5" w14:textId="77777777" w:rsidR="009D3BD8" w:rsidRPr="009D3BD8" w:rsidRDefault="009D3BD8" w:rsidP="009D3BD8">
      <w:pPr>
        <w:spacing w:after="120" w:line="360" w:lineRule="auto"/>
        <w:jc w:val="both"/>
        <w:rPr>
          <w:rFonts w:ascii="Calibri" w:eastAsia="Calibri" w:hAnsi="Calibri" w:cs="Calibri"/>
          <w:b/>
        </w:rPr>
      </w:pPr>
      <w:r w:rsidRPr="009D3BD8">
        <w:rPr>
          <w:rFonts w:ascii="Calibri" w:eastAsia="Calibri" w:hAnsi="Calibri" w:cs="Calibri"/>
          <w:b/>
        </w:rPr>
        <w:t>Subject Matter: ……………………</w:t>
      </w:r>
    </w:p>
    <w:p w14:paraId="1199D0E4" w14:textId="77777777" w:rsidR="009D3BD8" w:rsidRPr="009D3BD8" w:rsidRDefault="009D3BD8" w:rsidP="009D3BD8">
      <w:pPr>
        <w:spacing w:after="120" w:line="360" w:lineRule="auto"/>
        <w:jc w:val="both"/>
        <w:rPr>
          <w:rFonts w:ascii="Calibri" w:eastAsia="Calibri" w:hAnsi="Calibri" w:cs="Calibri"/>
          <w:b/>
          <w:lang w:val="en-GB"/>
        </w:rPr>
      </w:pPr>
      <w:r w:rsidRPr="009D3BD8">
        <w:rPr>
          <w:rFonts w:ascii="Calibri" w:eastAsia="Calibri" w:hAnsi="Calibri" w:cs="Calibri"/>
          <w:b/>
          <w:lang w:val="en-GB"/>
        </w:rPr>
        <w:t>Reporting Period: …………………</w:t>
      </w:r>
      <w:proofErr w:type="gramStart"/>
      <w:r w:rsidRPr="009D3BD8">
        <w:rPr>
          <w:rFonts w:ascii="Calibri" w:eastAsia="Calibri" w:hAnsi="Calibri" w:cs="Calibri"/>
          <w:b/>
          <w:lang w:val="en-GB"/>
        </w:rPr>
        <w:t>…..</w:t>
      </w:r>
      <w:proofErr w:type="gramEnd"/>
    </w:p>
    <w:p w14:paraId="54EF7126" w14:textId="77777777" w:rsidR="009D3BD8" w:rsidRPr="009D3BD8" w:rsidRDefault="009D3BD8" w:rsidP="009D3BD8">
      <w:pPr>
        <w:spacing w:after="120" w:line="360" w:lineRule="auto"/>
        <w:jc w:val="both"/>
        <w:rPr>
          <w:rFonts w:ascii="Calibri" w:eastAsia="Calibri" w:hAnsi="Calibri" w:cs="Calibri"/>
          <w:lang w:val="en-GB"/>
        </w:rPr>
      </w:pPr>
      <w:r w:rsidRPr="009D3BD8">
        <w:rPr>
          <w:rFonts w:ascii="Calibri" w:eastAsia="Calibri" w:hAnsi="Calibri" w:cs="Calibri"/>
          <w:lang w:val="en-GB"/>
        </w:rPr>
        <w:t xml:space="preserve">Within the scope of our reasonable assurance engagement under the </w:t>
      </w:r>
      <w:proofErr w:type="gramStart"/>
      <w:r w:rsidRPr="009D3BD8">
        <w:rPr>
          <w:rFonts w:ascii="Calibri" w:eastAsia="Calibri" w:hAnsi="Calibri" w:cs="Calibri"/>
          <w:lang w:val="en-GB"/>
        </w:rPr>
        <w:t>above mentioned</w:t>
      </w:r>
      <w:proofErr w:type="gramEnd"/>
      <w:r w:rsidRPr="009D3BD8">
        <w:rPr>
          <w:rFonts w:ascii="Calibri" w:eastAsia="Calibri" w:hAnsi="Calibri" w:cs="Calibri"/>
          <w:lang w:val="en-GB"/>
        </w:rPr>
        <w:t xml:space="preserve"> Project / Programme, performed in accordance with International Standard on Assurance Engagements (ISAE 3000 - revised), we express our conclusion on the following points:</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533"/>
        <w:gridCol w:w="4397"/>
      </w:tblGrid>
      <w:tr w:rsidR="009D3BD8" w:rsidRPr="009D3BD8" w14:paraId="7AE775F5" w14:textId="77777777" w:rsidTr="00CB3F29">
        <w:trPr>
          <w:gridAfter w:val="1"/>
          <w:wAfter w:w="4397" w:type="dxa"/>
        </w:trPr>
        <w:tc>
          <w:tcPr>
            <w:tcW w:w="5533" w:type="dxa"/>
            <w:tcBorders>
              <w:top w:val="single" w:sz="4" w:space="0" w:color="auto"/>
              <w:left w:val="single" w:sz="4" w:space="0" w:color="auto"/>
              <w:bottom w:val="single" w:sz="4" w:space="0" w:color="auto"/>
              <w:right w:val="single" w:sz="4" w:space="0" w:color="auto"/>
            </w:tcBorders>
            <w:hideMark/>
          </w:tcPr>
          <w:p w14:paraId="00D4B319" w14:textId="77777777" w:rsidR="009D3BD8" w:rsidRPr="009D3BD8" w:rsidRDefault="009D3BD8" w:rsidP="009D3BD8">
            <w:pPr>
              <w:spacing w:after="120" w:line="360" w:lineRule="auto"/>
              <w:jc w:val="both"/>
              <w:rPr>
                <w:rFonts w:ascii="Calibri" w:eastAsia="Calibri" w:hAnsi="Calibri" w:cs="Calibri"/>
                <w:b/>
                <w:lang w:val="en-GB"/>
              </w:rPr>
            </w:pPr>
            <w:r w:rsidRPr="009D3BD8">
              <w:rPr>
                <w:rFonts w:ascii="Calibri" w:eastAsia="Calibri" w:hAnsi="Calibri" w:cs="Calibri"/>
                <w:b/>
                <w:lang w:val="en-GB"/>
              </w:rPr>
              <w:t>Applied Criteria</w:t>
            </w:r>
          </w:p>
        </w:tc>
      </w:tr>
      <w:tr w:rsidR="009D3BD8" w:rsidRPr="009D3BD8" w14:paraId="5BF2F5BE" w14:textId="77777777" w:rsidTr="00CB3F29">
        <w:tc>
          <w:tcPr>
            <w:tcW w:w="5533" w:type="dxa"/>
            <w:tcBorders>
              <w:top w:val="single" w:sz="4" w:space="0" w:color="auto"/>
              <w:left w:val="single" w:sz="4" w:space="0" w:color="auto"/>
              <w:bottom w:val="single" w:sz="4" w:space="0" w:color="auto"/>
              <w:right w:val="single" w:sz="4" w:space="0" w:color="auto"/>
            </w:tcBorders>
          </w:tcPr>
          <w:p w14:paraId="1CA53AD5" w14:textId="77777777" w:rsidR="009D3BD8" w:rsidRPr="009D3BD8" w:rsidRDefault="009D3BD8" w:rsidP="009D3BD8">
            <w:pPr>
              <w:spacing w:after="120" w:line="360" w:lineRule="auto"/>
              <w:jc w:val="both"/>
              <w:rPr>
                <w:rFonts w:ascii="Calibri" w:eastAsia="Calibri" w:hAnsi="Calibri" w:cs="Calibri"/>
                <w:lang w:val="en-GB"/>
              </w:rPr>
            </w:pPr>
          </w:p>
        </w:tc>
        <w:tc>
          <w:tcPr>
            <w:tcW w:w="4397" w:type="dxa"/>
            <w:tcBorders>
              <w:top w:val="single" w:sz="4" w:space="0" w:color="auto"/>
              <w:left w:val="single" w:sz="4" w:space="0" w:color="auto"/>
              <w:bottom w:val="single" w:sz="4" w:space="0" w:color="auto"/>
              <w:right w:val="single" w:sz="4" w:space="0" w:color="auto"/>
            </w:tcBorders>
            <w:shd w:val="clear" w:color="auto" w:fill="D9D9D9"/>
            <w:hideMark/>
          </w:tcPr>
          <w:p w14:paraId="09CEC1F1" w14:textId="77777777" w:rsidR="009D3BD8" w:rsidRPr="009D3BD8" w:rsidRDefault="009D3BD8" w:rsidP="009D3BD8">
            <w:pPr>
              <w:spacing w:after="120" w:line="360" w:lineRule="auto"/>
              <w:jc w:val="both"/>
              <w:rPr>
                <w:rFonts w:ascii="Calibri" w:eastAsia="Calibri" w:hAnsi="Calibri" w:cs="Calibri"/>
                <w:b/>
                <w:lang w:val="en-GB"/>
              </w:rPr>
            </w:pPr>
            <w:r w:rsidRPr="009D3BD8">
              <w:rPr>
                <w:rFonts w:ascii="Calibri" w:eastAsia="Calibri" w:hAnsi="Calibri" w:cs="Calibri"/>
                <w:b/>
                <w:lang w:val="en-GB"/>
              </w:rPr>
              <w:t>CONCLUSION (YES/</w:t>
            </w:r>
            <w:proofErr w:type="gramStart"/>
            <w:r w:rsidRPr="009D3BD8">
              <w:rPr>
                <w:rFonts w:ascii="Calibri" w:eastAsia="Calibri" w:hAnsi="Calibri" w:cs="Calibri"/>
                <w:b/>
                <w:lang w:val="en-GB"/>
              </w:rPr>
              <w:t>NO)*</w:t>
            </w:r>
            <w:proofErr w:type="gramEnd"/>
            <w:r w:rsidRPr="009D3BD8">
              <w:rPr>
                <w:rFonts w:ascii="Calibri" w:eastAsia="Calibri" w:hAnsi="Calibri" w:cs="Calibri"/>
                <w:b/>
                <w:lang w:val="en-GB"/>
              </w:rPr>
              <w:t>*</w:t>
            </w:r>
          </w:p>
        </w:tc>
      </w:tr>
      <w:tr w:rsidR="009D3BD8" w:rsidRPr="009D3BD8" w14:paraId="435A9E9F" w14:textId="77777777" w:rsidTr="00CB3F29">
        <w:tc>
          <w:tcPr>
            <w:tcW w:w="5533" w:type="dxa"/>
            <w:tcBorders>
              <w:top w:val="single" w:sz="4" w:space="0" w:color="auto"/>
              <w:left w:val="single" w:sz="4" w:space="0" w:color="auto"/>
              <w:bottom w:val="single" w:sz="4" w:space="0" w:color="auto"/>
              <w:right w:val="single" w:sz="4" w:space="0" w:color="auto"/>
            </w:tcBorders>
            <w:hideMark/>
          </w:tcPr>
          <w:p w14:paraId="12CA66E6" w14:textId="77777777" w:rsidR="009D3BD8" w:rsidRPr="009D3BD8" w:rsidRDefault="009D3BD8" w:rsidP="009D3BD8">
            <w:pPr>
              <w:spacing w:after="120" w:line="360" w:lineRule="auto"/>
              <w:jc w:val="both"/>
              <w:rPr>
                <w:rFonts w:ascii="Calibri" w:eastAsia="Calibri" w:hAnsi="Calibri" w:cs="Calibri"/>
                <w:lang w:val="en-GB"/>
              </w:rPr>
            </w:pPr>
            <w:r w:rsidRPr="009D3BD8">
              <w:rPr>
                <w:rFonts w:ascii="Calibri" w:eastAsia="Calibri" w:hAnsi="Calibri" w:cs="Calibri"/>
                <w:lang w:val="en-GB"/>
              </w:rPr>
              <w:t xml:space="preserve">a) The payments by the Entity to the final beneficiaries out of </w:t>
            </w:r>
            <w:proofErr w:type="spellStart"/>
            <w:r w:rsidRPr="009D3BD8">
              <w:rPr>
                <w:rFonts w:ascii="Calibri" w:eastAsia="Calibri" w:hAnsi="Calibri" w:cs="Calibri"/>
                <w:lang w:val="en-GB"/>
              </w:rPr>
              <w:t>KfW</w:t>
            </w:r>
            <w:proofErr w:type="spellEnd"/>
            <w:r w:rsidRPr="009D3BD8">
              <w:rPr>
                <w:rFonts w:ascii="Calibri" w:eastAsia="Calibri" w:hAnsi="Calibri" w:cs="Calibri"/>
                <w:lang w:val="en-GB"/>
              </w:rPr>
              <w:t xml:space="preserve"> Disbursement in Tranches have been made in accordance with the conditions of the Relevant Agreements. Where ineligible expenditures are identified, these should be noted separately in the Report.</w:t>
            </w:r>
          </w:p>
        </w:tc>
        <w:tc>
          <w:tcPr>
            <w:tcW w:w="4397" w:type="dxa"/>
            <w:tcBorders>
              <w:top w:val="single" w:sz="4" w:space="0" w:color="auto"/>
              <w:left w:val="single" w:sz="4" w:space="0" w:color="auto"/>
              <w:bottom w:val="single" w:sz="4" w:space="0" w:color="auto"/>
              <w:right w:val="single" w:sz="4" w:space="0" w:color="auto"/>
            </w:tcBorders>
          </w:tcPr>
          <w:p w14:paraId="79DA361B" w14:textId="77777777" w:rsidR="009D3BD8" w:rsidRPr="009D3BD8" w:rsidRDefault="009D3BD8" w:rsidP="009D3BD8">
            <w:pPr>
              <w:spacing w:after="120" w:line="360" w:lineRule="auto"/>
              <w:jc w:val="both"/>
              <w:rPr>
                <w:rFonts w:ascii="Calibri" w:eastAsia="Calibri" w:hAnsi="Calibri" w:cs="Calibri"/>
                <w:lang w:val="en-GB"/>
              </w:rPr>
            </w:pPr>
          </w:p>
        </w:tc>
      </w:tr>
      <w:tr w:rsidR="009D3BD8" w:rsidRPr="009D3BD8" w14:paraId="356CC043" w14:textId="77777777" w:rsidTr="00CB3F29">
        <w:tc>
          <w:tcPr>
            <w:tcW w:w="5533" w:type="dxa"/>
            <w:tcBorders>
              <w:top w:val="single" w:sz="4" w:space="0" w:color="auto"/>
              <w:left w:val="single" w:sz="4" w:space="0" w:color="auto"/>
              <w:bottom w:val="single" w:sz="4" w:space="0" w:color="auto"/>
              <w:right w:val="single" w:sz="4" w:space="0" w:color="auto"/>
            </w:tcBorders>
            <w:hideMark/>
          </w:tcPr>
          <w:p w14:paraId="06841A7F" w14:textId="77777777" w:rsidR="009D3BD8" w:rsidRPr="009D3BD8" w:rsidRDefault="009D3BD8" w:rsidP="009D3BD8">
            <w:pPr>
              <w:spacing w:after="120" w:line="360" w:lineRule="auto"/>
              <w:jc w:val="both"/>
              <w:rPr>
                <w:rFonts w:ascii="Calibri" w:eastAsia="Calibri" w:hAnsi="Calibri" w:cs="Calibri"/>
                <w:lang w:val="en-GB"/>
              </w:rPr>
            </w:pPr>
            <w:r w:rsidRPr="009D3BD8">
              <w:rPr>
                <w:rFonts w:ascii="Calibri" w:eastAsia="Calibri" w:hAnsi="Calibri" w:cs="Calibri"/>
                <w:lang w:val="en-GB"/>
              </w:rPr>
              <w:t>b) Expenditures are supported by relevant and reliable evidence (such as contracts, invoices, guarantees etc.).</w:t>
            </w:r>
            <w:r w:rsidRPr="009D3BD8">
              <w:rPr>
                <w:rFonts w:ascii="Calibri" w:eastAsia="Calibri" w:hAnsi="Calibri" w:cs="Calibri"/>
              </w:rPr>
              <w:t xml:space="preserve"> </w:t>
            </w:r>
            <w:r w:rsidRPr="009D3BD8">
              <w:rPr>
                <w:rFonts w:ascii="Calibri" w:eastAsia="Calibri" w:hAnsi="Calibri" w:cs="Calibri"/>
                <w:lang w:val="en-GB"/>
              </w:rPr>
              <w:lastRenderedPageBreak/>
              <w:t>There were no indications that these expenditures had already been financed by other sources.</w:t>
            </w:r>
          </w:p>
          <w:p w14:paraId="14F940B9" w14:textId="77777777" w:rsidR="009D3BD8" w:rsidRPr="009D3BD8" w:rsidRDefault="009D3BD8" w:rsidP="009D3BD8">
            <w:pPr>
              <w:spacing w:after="120" w:line="360" w:lineRule="auto"/>
              <w:jc w:val="both"/>
              <w:rPr>
                <w:rFonts w:ascii="Calibri" w:eastAsia="Calibri" w:hAnsi="Calibri" w:cs="Calibri"/>
                <w:lang w:val="en-GB"/>
              </w:rPr>
            </w:pPr>
            <w:r w:rsidRPr="009D3BD8">
              <w:rPr>
                <w:rFonts w:ascii="Calibri" w:eastAsia="Calibri" w:hAnsi="Calibri" w:cs="Calibri"/>
                <w:lang w:val="en-GB"/>
              </w:rPr>
              <w:t>In addition, project receivables (such as advances, tax claims etc.) paid in former Reporting Periods have been cleared and been used for project purposes, supported by relevant and reliable evidence</w:t>
            </w:r>
          </w:p>
        </w:tc>
        <w:tc>
          <w:tcPr>
            <w:tcW w:w="4397" w:type="dxa"/>
            <w:tcBorders>
              <w:top w:val="single" w:sz="4" w:space="0" w:color="auto"/>
              <w:left w:val="single" w:sz="4" w:space="0" w:color="auto"/>
              <w:bottom w:val="single" w:sz="4" w:space="0" w:color="auto"/>
              <w:right w:val="single" w:sz="4" w:space="0" w:color="auto"/>
            </w:tcBorders>
          </w:tcPr>
          <w:p w14:paraId="3934B0BB" w14:textId="77777777" w:rsidR="009D3BD8" w:rsidRPr="009D3BD8" w:rsidRDefault="009D3BD8" w:rsidP="009D3BD8">
            <w:pPr>
              <w:spacing w:after="120" w:line="360" w:lineRule="auto"/>
              <w:jc w:val="both"/>
              <w:rPr>
                <w:rFonts w:ascii="Calibri" w:eastAsia="Calibri" w:hAnsi="Calibri" w:cs="Calibri"/>
                <w:lang w:val="en-GB"/>
              </w:rPr>
            </w:pPr>
          </w:p>
        </w:tc>
      </w:tr>
      <w:tr w:rsidR="009D3BD8" w:rsidRPr="009D3BD8" w14:paraId="411D207F" w14:textId="77777777" w:rsidTr="00CB3F29">
        <w:tc>
          <w:tcPr>
            <w:tcW w:w="5533" w:type="dxa"/>
            <w:tcBorders>
              <w:top w:val="single" w:sz="4" w:space="0" w:color="auto"/>
              <w:left w:val="single" w:sz="4" w:space="0" w:color="auto"/>
              <w:bottom w:val="single" w:sz="4" w:space="0" w:color="auto"/>
              <w:right w:val="single" w:sz="4" w:space="0" w:color="auto"/>
            </w:tcBorders>
            <w:hideMark/>
          </w:tcPr>
          <w:p w14:paraId="2818AB60" w14:textId="77777777" w:rsidR="009D3BD8" w:rsidRPr="009D3BD8" w:rsidRDefault="009D3BD8" w:rsidP="009D3BD8">
            <w:pPr>
              <w:spacing w:after="120" w:line="360" w:lineRule="auto"/>
              <w:jc w:val="both"/>
              <w:rPr>
                <w:rFonts w:ascii="Calibri" w:eastAsia="Calibri" w:hAnsi="Calibri" w:cs="Calibri"/>
                <w:lang w:val="en-GB"/>
              </w:rPr>
            </w:pPr>
            <w:r w:rsidRPr="009D3BD8">
              <w:rPr>
                <w:rFonts w:ascii="Calibri" w:eastAsia="Calibri" w:hAnsi="Calibri" w:cs="Calibri"/>
                <w:lang w:val="en-GB"/>
              </w:rPr>
              <w:t xml:space="preserve">c) The SOE referred to in the Report can be relied upon to support the related disbursement requests. Clear linkage exists between the disbursement requests presented to </w:t>
            </w:r>
            <w:proofErr w:type="spellStart"/>
            <w:r w:rsidRPr="009D3BD8">
              <w:rPr>
                <w:rFonts w:ascii="Calibri" w:eastAsia="Calibri" w:hAnsi="Calibri" w:cs="Calibri"/>
                <w:lang w:val="en-GB"/>
              </w:rPr>
              <w:t>KfW</w:t>
            </w:r>
            <w:proofErr w:type="spellEnd"/>
            <w:r w:rsidRPr="009D3BD8">
              <w:rPr>
                <w:rFonts w:ascii="Calibri" w:eastAsia="Calibri" w:hAnsi="Calibri" w:cs="Calibri"/>
                <w:lang w:val="en-GB"/>
              </w:rPr>
              <w:t>, the SOE of the Reporting Period and the accounting records of the Entity. .</w:t>
            </w:r>
          </w:p>
        </w:tc>
        <w:tc>
          <w:tcPr>
            <w:tcW w:w="4397" w:type="dxa"/>
            <w:tcBorders>
              <w:top w:val="single" w:sz="4" w:space="0" w:color="auto"/>
              <w:left w:val="single" w:sz="4" w:space="0" w:color="auto"/>
              <w:bottom w:val="single" w:sz="4" w:space="0" w:color="auto"/>
              <w:right w:val="single" w:sz="4" w:space="0" w:color="auto"/>
            </w:tcBorders>
          </w:tcPr>
          <w:p w14:paraId="55733DF7" w14:textId="77777777" w:rsidR="009D3BD8" w:rsidRPr="009D3BD8" w:rsidRDefault="009D3BD8" w:rsidP="009D3BD8">
            <w:pPr>
              <w:spacing w:after="120" w:line="360" w:lineRule="auto"/>
              <w:jc w:val="both"/>
              <w:rPr>
                <w:rFonts w:ascii="Calibri" w:eastAsia="Calibri" w:hAnsi="Calibri" w:cs="Calibri"/>
                <w:lang w:val="en-GB"/>
              </w:rPr>
            </w:pPr>
          </w:p>
        </w:tc>
      </w:tr>
      <w:tr w:rsidR="009D3BD8" w:rsidRPr="009D3BD8" w14:paraId="005AD29D" w14:textId="77777777" w:rsidTr="00CB3F29">
        <w:tc>
          <w:tcPr>
            <w:tcW w:w="5533" w:type="dxa"/>
            <w:tcBorders>
              <w:top w:val="single" w:sz="4" w:space="0" w:color="auto"/>
              <w:left w:val="single" w:sz="4" w:space="0" w:color="auto"/>
              <w:bottom w:val="single" w:sz="4" w:space="0" w:color="auto"/>
              <w:right w:val="single" w:sz="4" w:space="0" w:color="auto"/>
            </w:tcBorders>
            <w:hideMark/>
          </w:tcPr>
          <w:p w14:paraId="157473F8" w14:textId="77777777" w:rsidR="009D3BD8" w:rsidRPr="009D3BD8" w:rsidRDefault="009D3BD8" w:rsidP="009D3BD8">
            <w:pPr>
              <w:spacing w:after="120" w:line="360" w:lineRule="auto"/>
              <w:jc w:val="both"/>
              <w:rPr>
                <w:rFonts w:ascii="Calibri" w:eastAsia="Calibri" w:hAnsi="Calibri" w:cs="Calibri"/>
                <w:lang w:val="en-GB"/>
              </w:rPr>
            </w:pPr>
            <w:r w:rsidRPr="009D3BD8">
              <w:rPr>
                <w:rFonts w:ascii="Calibri" w:eastAsia="Calibri" w:hAnsi="Calibri" w:cs="Calibri"/>
                <w:lang w:val="en-GB"/>
              </w:rPr>
              <w:t>d) The procurement process of goods and services financed was in accordance with the Relevant Agreements.</w:t>
            </w:r>
          </w:p>
        </w:tc>
        <w:tc>
          <w:tcPr>
            <w:tcW w:w="4397" w:type="dxa"/>
            <w:tcBorders>
              <w:top w:val="single" w:sz="4" w:space="0" w:color="auto"/>
              <w:left w:val="single" w:sz="4" w:space="0" w:color="auto"/>
              <w:bottom w:val="single" w:sz="4" w:space="0" w:color="auto"/>
              <w:right w:val="single" w:sz="4" w:space="0" w:color="auto"/>
            </w:tcBorders>
          </w:tcPr>
          <w:p w14:paraId="2F919DAD" w14:textId="77777777" w:rsidR="009D3BD8" w:rsidRPr="009D3BD8" w:rsidRDefault="009D3BD8" w:rsidP="009D3BD8">
            <w:pPr>
              <w:spacing w:after="120" w:line="360" w:lineRule="auto"/>
              <w:jc w:val="both"/>
              <w:rPr>
                <w:rFonts w:ascii="Calibri" w:eastAsia="Calibri" w:hAnsi="Calibri" w:cs="Calibri"/>
                <w:lang w:val="en-GB"/>
              </w:rPr>
            </w:pPr>
          </w:p>
        </w:tc>
      </w:tr>
      <w:tr w:rsidR="009D3BD8" w:rsidRPr="009D3BD8" w14:paraId="38E51055" w14:textId="77777777" w:rsidTr="00CB3F29">
        <w:tc>
          <w:tcPr>
            <w:tcW w:w="5533" w:type="dxa"/>
            <w:tcBorders>
              <w:top w:val="single" w:sz="4" w:space="0" w:color="auto"/>
              <w:left w:val="single" w:sz="4" w:space="0" w:color="auto"/>
              <w:bottom w:val="single" w:sz="4" w:space="0" w:color="auto"/>
              <w:right w:val="single" w:sz="4" w:space="0" w:color="auto"/>
            </w:tcBorders>
            <w:hideMark/>
          </w:tcPr>
          <w:p w14:paraId="374E7F91" w14:textId="77777777" w:rsidR="009D3BD8" w:rsidRPr="009D3BD8" w:rsidRDefault="009D3BD8" w:rsidP="009D3BD8">
            <w:pPr>
              <w:spacing w:after="120" w:line="360" w:lineRule="auto"/>
              <w:jc w:val="both"/>
              <w:rPr>
                <w:rFonts w:ascii="Calibri" w:eastAsia="Calibri" w:hAnsi="Calibri" w:cs="Calibri"/>
                <w:lang w:val="en-GB"/>
              </w:rPr>
            </w:pPr>
            <w:r w:rsidRPr="009D3BD8">
              <w:rPr>
                <w:rFonts w:ascii="Calibri" w:eastAsia="Calibri" w:hAnsi="Calibri" w:cs="Calibri"/>
                <w:lang w:val="en-GB"/>
              </w:rPr>
              <w:t>e) No other important findings and observations have been disclosed during the engagement.</w:t>
            </w:r>
          </w:p>
        </w:tc>
        <w:tc>
          <w:tcPr>
            <w:tcW w:w="4397" w:type="dxa"/>
            <w:tcBorders>
              <w:top w:val="single" w:sz="4" w:space="0" w:color="auto"/>
              <w:left w:val="single" w:sz="4" w:space="0" w:color="auto"/>
              <w:bottom w:val="single" w:sz="4" w:space="0" w:color="auto"/>
              <w:right w:val="single" w:sz="4" w:space="0" w:color="auto"/>
            </w:tcBorders>
          </w:tcPr>
          <w:p w14:paraId="5980AFCC" w14:textId="77777777" w:rsidR="009D3BD8" w:rsidRPr="009D3BD8" w:rsidRDefault="009D3BD8" w:rsidP="009D3BD8">
            <w:pPr>
              <w:spacing w:after="120" w:line="360" w:lineRule="auto"/>
              <w:jc w:val="both"/>
              <w:rPr>
                <w:rFonts w:ascii="Calibri" w:eastAsia="Calibri" w:hAnsi="Calibri" w:cs="Calibri"/>
                <w:lang w:val="en-GB"/>
              </w:rPr>
            </w:pPr>
          </w:p>
        </w:tc>
      </w:tr>
      <w:tr w:rsidR="009D3BD8" w:rsidRPr="009D3BD8" w14:paraId="5D45BD63" w14:textId="77777777" w:rsidTr="00CB3F29">
        <w:tc>
          <w:tcPr>
            <w:tcW w:w="5533" w:type="dxa"/>
            <w:tcBorders>
              <w:top w:val="single" w:sz="4" w:space="0" w:color="auto"/>
              <w:left w:val="single" w:sz="4" w:space="0" w:color="auto"/>
              <w:bottom w:val="single" w:sz="4" w:space="0" w:color="auto"/>
              <w:right w:val="single" w:sz="4" w:space="0" w:color="auto"/>
            </w:tcBorders>
            <w:hideMark/>
          </w:tcPr>
          <w:p w14:paraId="46B063F2" w14:textId="77777777" w:rsidR="009D3BD8" w:rsidRPr="009D3BD8" w:rsidRDefault="009D3BD8" w:rsidP="009D3BD8">
            <w:pPr>
              <w:spacing w:after="120" w:line="360" w:lineRule="auto"/>
              <w:jc w:val="both"/>
              <w:rPr>
                <w:rFonts w:ascii="Calibri" w:eastAsia="Calibri" w:hAnsi="Calibri" w:cs="Calibri"/>
                <w:lang w:val="en-GB"/>
              </w:rPr>
            </w:pPr>
            <w:r w:rsidRPr="009D3BD8">
              <w:rPr>
                <w:rFonts w:ascii="Calibri" w:eastAsia="Calibri" w:hAnsi="Calibri" w:cs="Calibri"/>
                <w:lang w:val="en-GB"/>
              </w:rPr>
              <w:t xml:space="preserve">f) All observations raised in former reports have been solved by now (for details please refer to page </w:t>
            </w:r>
            <w:proofErr w:type="gramStart"/>
            <w:r w:rsidRPr="009D3BD8">
              <w:rPr>
                <w:rFonts w:ascii="Calibri" w:eastAsia="Calibri" w:hAnsi="Calibri" w:cs="Calibri"/>
                <w:lang w:val="en-GB"/>
              </w:rPr>
              <w:t>…..</w:t>
            </w:r>
            <w:proofErr w:type="gramEnd"/>
            <w:r w:rsidRPr="009D3BD8">
              <w:rPr>
                <w:rFonts w:ascii="Calibri" w:eastAsia="Calibri" w:hAnsi="Calibri" w:cs="Calibri"/>
                <w:lang w:val="en-GB"/>
              </w:rPr>
              <w:t>) – not applicable in case of first report hereunder.</w:t>
            </w:r>
          </w:p>
        </w:tc>
        <w:tc>
          <w:tcPr>
            <w:tcW w:w="4397" w:type="dxa"/>
            <w:tcBorders>
              <w:top w:val="single" w:sz="4" w:space="0" w:color="auto"/>
              <w:left w:val="single" w:sz="4" w:space="0" w:color="auto"/>
              <w:bottom w:val="single" w:sz="4" w:space="0" w:color="auto"/>
              <w:right w:val="single" w:sz="4" w:space="0" w:color="auto"/>
            </w:tcBorders>
          </w:tcPr>
          <w:p w14:paraId="77F7174C" w14:textId="77777777" w:rsidR="009D3BD8" w:rsidRPr="009D3BD8" w:rsidRDefault="009D3BD8" w:rsidP="009D3BD8">
            <w:pPr>
              <w:spacing w:after="120" w:line="360" w:lineRule="auto"/>
              <w:jc w:val="both"/>
              <w:rPr>
                <w:rFonts w:ascii="Calibri" w:eastAsia="Calibri" w:hAnsi="Calibri" w:cs="Calibri"/>
                <w:lang w:val="en-GB"/>
              </w:rPr>
            </w:pPr>
          </w:p>
        </w:tc>
      </w:tr>
    </w:tbl>
    <w:p w14:paraId="577F65B1" w14:textId="77777777" w:rsidR="009D3BD8" w:rsidRPr="009D3BD8" w:rsidRDefault="009D3BD8" w:rsidP="009D3BD8">
      <w:pPr>
        <w:spacing w:after="120" w:line="360" w:lineRule="auto"/>
        <w:jc w:val="both"/>
        <w:rPr>
          <w:rFonts w:ascii="Calibri" w:eastAsia="Calibri" w:hAnsi="Calibri" w:cs="Calibri"/>
          <w:lang w:val="en-GB"/>
        </w:rPr>
      </w:pPr>
      <w:r w:rsidRPr="009D3BD8">
        <w:rPr>
          <w:rFonts w:ascii="Calibri" w:eastAsia="Calibri" w:hAnsi="Calibri" w:cs="Calibri"/>
          <w:lang w:val="en-GB"/>
        </w:rPr>
        <w:t>** Result “NO” requires a reference to a page/section of the Report.</w:t>
      </w:r>
    </w:p>
    <w:p w14:paraId="4D6D1243" w14:textId="77777777" w:rsidR="009D3BD8" w:rsidRPr="009D3BD8" w:rsidRDefault="009D3BD8" w:rsidP="009D3BD8">
      <w:pPr>
        <w:spacing w:after="120" w:line="360" w:lineRule="auto"/>
        <w:jc w:val="both"/>
        <w:rPr>
          <w:rFonts w:ascii="Calibri" w:eastAsia="Calibri" w:hAnsi="Calibri" w:cs="Calibri"/>
          <w:lang w:val="en-GB"/>
        </w:rPr>
      </w:pPr>
      <w:r w:rsidRPr="009D3BD8">
        <w:rPr>
          <w:rFonts w:ascii="Calibri" w:eastAsia="Calibri" w:hAnsi="Calibri" w:cs="Calibri"/>
          <w:lang w:val="en-GB"/>
        </w:rPr>
        <w:t>Date:</w:t>
      </w:r>
      <w:r w:rsidRPr="009D3BD8">
        <w:rPr>
          <w:rFonts w:ascii="Calibri" w:eastAsia="Calibri" w:hAnsi="Calibri" w:cs="Calibri"/>
          <w:lang w:val="en-GB"/>
        </w:rPr>
        <w:tab/>
      </w:r>
      <w:r w:rsidRPr="009D3BD8">
        <w:rPr>
          <w:rFonts w:ascii="Calibri" w:eastAsia="Calibri" w:hAnsi="Calibri" w:cs="Calibri"/>
          <w:lang w:val="en-GB"/>
        </w:rPr>
        <w:tab/>
      </w:r>
    </w:p>
    <w:p w14:paraId="6C6281CF" w14:textId="77777777" w:rsidR="009D3BD8" w:rsidRPr="009D3BD8" w:rsidRDefault="009D3BD8" w:rsidP="009D3BD8">
      <w:pPr>
        <w:spacing w:after="120" w:line="360" w:lineRule="auto"/>
        <w:jc w:val="both"/>
        <w:rPr>
          <w:rFonts w:ascii="Calibri" w:eastAsia="Calibri" w:hAnsi="Calibri" w:cs="Calibri"/>
          <w:lang w:val="en-GB"/>
        </w:rPr>
      </w:pPr>
      <w:r w:rsidRPr="009D3BD8">
        <w:rPr>
          <w:rFonts w:ascii="Calibri" w:eastAsia="Calibri" w:hAnsi="Calibri" w:cs="Calibri"/>
          <w:lang w:val="en-GB"/>
        </w:rPr>
        <w:t>Stamp/Signature Auditor / Practitioner:</w:t>
      </w:r>
    </w:p>
    <w:p w14:paraId="1A1ACA81" w14:textId="77777777" w:rsidR="009D3BD8" w:rsidRPr="009D3BD8" w:rsidRDefault="009D3BD8" w:rsidP="009D3BD8">
      <w:pPr>
        <w:spacing w:after="120" w:line="360" w:lineRule="auto"/>
        <w:jc w:val="both"/>
        <w:rPr>
          <w:rFonts w:ascii="Calibri" w:eastAsia="Calibri" w:hAnsi="Calibri" w:cs="Calibri"/>
          <w:b/>
          <w:lang w:val="en-GB"/>
        </w:rPr>
      </w:pPr>
      <w:r w:rsidRPr="009D3BD8">
        <w:rPr>
          <w:rFonts w:ascii="Calibri" w:eastAsia="Calibri" w:hAnsi="Calibri" w:cs="Calibri"/>
          <w:b/>
          <w:lang w:val="en-GB"/>
        </w:rPr>
        <w:t xml:space="preserve">[Issued on the auditor’s/practitioner’s letterhead]                                   </w:t>
      </w:r>
    </w:p>
    <w:p w14:paraId="10D76459" w14:textId="77777777" w:rsidR="009D3BD8" w:rsidRPr="009D3BD8" w:rsidRDefault="009D3BD8" w:rsidP="009D3BD8">
      <w:pPr>
        <w:spacing w:after="120" w:line="360" w:lineRule="auto"/>
        <w:jc w:val="both"/>
        <w:rPr>
          <w:rFonts w:ascii="Calibri" w:eastAsia="Calibri" w:hAnsi="Calibri" w:cs="Calibri"/>
          <w:b/>
          <w:lang w:val="en-GB"/>
        </w:rPr>
      </w:pPr>
      <w:r w:rsidRPr="009D3BD8">
        <w:rPr>
          <w:rFonts w:ascii="Calibri" w:eastAsia="Calibri" w:hAnsi="Calibri" w:cs="Calibri"/>
          <w:b/>
          <w:lang w:val="en-GB"/>
        </w:rPr>
        <w:t>Annex B (to be attached to every Report)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8"/>
        <w:gridCol w:w="425"/>
        <w:gridCol w:w="142"/>
        <w:gridCol w:w="1418"/>
        <w:gridCol w:w="1393"/>
        <w:gridCol w:w="1310"/>
        <w:gridCol w:w="796"/>
        <w:gridCol w:w="1284"/>
      </w:tblGrid>
      <w:tr w:rsidR="009D3BD8" w:rsidRPr="009D3BD8" w14:paraId="2B753D50" w14:textId="77777777" w:rsidTr="00CB3F29">
        <w:trPr>
          <w:trHeight w:val="415"/>
        </w:trPr>
        <w:tc>
          <w:tcPr>
            <w:tcW w:w="2518" w:type="dxa"/>
            <w:tcBorders>
              <w:top w:val="single" w:sz="4" w:space="0" w:color="auto"/>
              <w:left w:val="single" w:sz="4" w:space="0" w:color="auto"/>
              <w:bottom w:val="single" w:sz="4" w:space="0" w:color="auto"/>
              <w:right w:val="single" w:sz="4" w:space="0" w:color="auto"/>
            </w:tcBorders>
            <w:shd w:val="clear" w:color="auto" w:fill="EEECE1"/>
            <w:hideMark/>
          </w:tcPr>
          <w:p w14:paraId="323167A0" w14:textId="77777777" w:rsidR="009D3BD8" w:rsidRPr="009D3BD8" w:rsidRDefault="009D3BD8" w:rsidP="009D3BD8">
            <w:pPr>
              <w:spacing w:after="120" w:line="360" w:lineRule="auto"/>
              <w:jc w:val="both"/>
              <w:rPr>
                <w:rFonts w:ascii="Calibri" w:eastAsia="Calibri" w:hAnsi="Calibri" w:cs="Calibri"/>
                <w:b/>
                <w:lang w:val="en-GB"/>
              </w:rPr>
            </w:pPr>
            <w:proofErr w:type="spellStart"/>
            <w:r w:rsidRPr="009D3BD8">
              <w:rPr>
                <w:rFonts w:ascii="Calibri" w:eastAsia="Calibri" w:hAnsi="Calibri" w:cs="Calibri"/>
                <w:b/>
                <w:lang w:val="en-GB"/>
              </w:rPr>
              <w:t>KfW</w:t>
            </w:r>
            <w:proofErr w:type="spellEnd"/>
            <w:r w:rsidRPr="009D3BD8">
              <w:rPr>
                <w:rFonts w:ascii="Calibri" w:eastAsia="Calibri" w:hAnsi="Calibri" w:cs="Calibri"/>
                <w:b/>
                <w:lang w:val="en-GB"/>
              </w:rPr>
              <w:t xml:space="preserve"> Ref. No. ….</w:t>
            </w:r>
          </w:p>
        </w:tc>
        <w:tc>
          <w:tcPr>
            <w:tcW w:w="425" w:type="dxa"/>
            <w:tcBorders>
              <w:top w:val="single" w:sz="4" w:space="0" w:color="auto"/>
              <w:left w:val="single" w:sz="4" w:space="0" w:color="auto"/>
              <w:bottom w:val="single" w:sz="4" w:space="0" w:color="auto"/>
              <w:right w:val="single" w:sz="4" w:space="0" w:color="auto"/>
            </w:tcBorders>
            <w:shd w:val="clear" w:color="auto" w:fill="EEECE1"/>
          </w:tcPr>
          <w:p w14:paraId="2C612EEE" w14:textId="77777777" w:rsidR="009D3BD8" w:rsidRPr="009D3BD8" w:rsidRDefault="009D3BD8" w:rsidP="009D3BD8">
            <w:pPr>
              <w:spacing w:after="120" w:line="360" w:lineRule="auto"/>
              <w:jc w:val="both"/>
              <w:rPr>
                <w:rFonts w:ascii="Calibri" w:eastAsia="Calibri" w:hAnsi="Calibri" w:cs="Calibri"/>
                <w:b/>
                <w:lang w:val="en-GB"/>
              </w:rPr>
            </w:pPr>
          </w:p>
        </w:tc>
        <w:tc>
          <w:tcPr>
            <w:tcW w:w="1560" w:type="dxa"/>
            <w:gridSpan w:val="2"/>
            <w:tcBorders>
              <w:top w:val="single" w:sz="4" w:space="0" w:color="auto"/>
              <w:left w:val="single" w:sz="4" w:space="0" w:color="auto"/>
              <w:bottom w:val="single" w:sz="4" w:space="0" w:color="auto"/>
              <w:right w:val="single" w:sz="4" w:space="0" w:color="auto"/>
            </w:tcBorders>
            <w:shd w:val="clear" w:color="auto" w:fill="EEECE1"/>
            <w:vAlign w:val="center"/>
            <w:hideMark/>
          </w:tcPr>
          <w:p w14:paraId="27523714" w14:textId="77777777" w:rsidR="009D3BD8" w:rsidRPr="009D3BD8" w:rsidRDefault="009D3BD8" w:rsidP="009D3BD8">
            <w:pPr>
              <w:spacing w:after="120" w:line="360" w:lineRule="auto"/>
              <w:jc w:val="both"/>
              <w:rPr>
                <w:rFonts w:ascii="Calibri" w:eastAsia="Calibri" w:hAnsi="Calibri" w:cs="Calibri"/>
                <w:b/>
                <w:lang w:val="en-GB"/>
              </w:rPr>
            </w:pPr>
            <w:r w:rsidRPr="009D3BD8">
              <w:rPr>
                <w:rFonts w:ascii="Calibri" w:eastAsia="Calibri" w:hAnsi="Calibri" w:cs="Calibri"/>
                <w:b/>
                <w:lang w:val="en-GB"/>
              </w:rPr>
              <w:t>Special account</w:t>
            </w:r>
          </w:p>
        </w:tc>
        <w:tc>
          <w:tcPr>
            <w:tcW w:w="1393" w:type="dxa"/>
            <w:tcBorders>
              <w:top w:val="single" w:sz="4" w:space="0" w:color="auto"/>
              <w:left w:val="single" w:sz="4" w:space="0" w:color="auto"/>
              <w:bottom w:val="single" w:sz="4" w:space="0" w:color="auto"/>
              <w:right w:val="single" w:sz="4" w:space="0" w:color="auto"/>
            </w:tcBorders>
            <w:shd w:val="clear" w:color="auto" w:fill="EEECE1"/>
            <w:vAlign w:val="center"/>
            <w:hideMark/>
          </w:tcPr>
          <w:p w14:paraId="1817D335" w14:textId="77777777" w:rsidR="009D3BD8" w:rsidRPr="009D3BD8" w:rsidRDefault="009D3BD8" w:rsidP="009D3BD8">
            <w:pPr>
              <w:spacing w:after="120" w:line="360" w:lineRule="auto"/>
              <w:jc w:val="both"/>
              <w:rPr>
                <w:rFonts w:ascii="Calibri" w:eastAsia="Calibri" w:hAnsi="Calibri" w:cs="Calibri"/>
                <w:b/>
                <w:lang w:val="en-GB"/>
              </w:rPr>
            </w:pPr>
            <w:r w:rsidRPr="009D3BD8">
              <w:rPr>
                <w:rFonts w:ascii="Calibri" w:eastAsia="Calibri" w:hAnsi="Calibri" w:cs="Calibri"/>
                <w:b/>
                <w:lang w:val="en-GB"/>
              </w:rPr>
              <w:t>account 1 **)</w:t>
            </w:r>
          </w:p>
        </w:tc>
        <w:tc>
          <w:tcPr>
            <w:tcW w:w="1310" w:type="dxa"/>
            <w:tcBorders>
              <w:top w:val="single" w:sz="4" w:space="0" w:color="auto"/>
              <w:left w:val="single" w:sz="4" w:space="0" w:color="auto"/>
              <w:bottom w:val="single" w:sz="4" w:space="0" w:color="auto"/>
              <w:right w:val="single" w:sz="4" w:space="0" w:color="auto"/>
            </w:tcBorders>
            <w:shd w:val="clear" w:color="auto" w:fill="EEECE1"/>
            <w:vAlign w:val="center"/>
            <w:hideMark/>
          </w:tcPr>
          <w:p w14:paraId="650E6308" w14:textId="77777777" w:rsidR="009D3BD8" w:rsidRPr="009D3BD8" w:rsidRDefault="009D3BD8" w:rsidP="009D3BD8">
            <w:pPr>
              <w:spacing w:after="120" w:line="360" w:lineRule="auto"/>
              <w:jc w:val="both"/>
              <w:rPr>
                <w:rFonts w:ascii="Calibri" w:eastAsia="Calibri" w:hAnsi="Calibri" w:cs="Calibri"/>
                <w:b/>
                <w:lang w:val="en-GB"/>
              </w:rPr>
            </w:pPr>
            <w:r w:rsidRPr="009D3BD8">
              <w:rPr>
                <w:rFonts w:ascii="Calibri" w:eastAsia="Calibri" w:hAnsi="Calibri" w:cs="Calibri"/>
                <w:b/>
                <w:lang w:val="en-GB"/>
              </w:rPr>
              <w:t>account 2 **)</w:t>
            </w:r>
          </w:p>
        </w:tc>
        <w:tc>
          <w:tcPr>
            <w:tcW w:w="796" w:type="dxa"/>
            <w:tcBorders>
              <w:top w:val="single" w:sz="4" w:space="0" w:color="auto"/>
              <w:left w:val="single" w:sz="4" w:space="0" w:color="auto"/>
              <w:bottom w:val="single" w:sz="4" w:space="0" w:color="auto"/>
              <w:right w:val="single" w:sz="4" w:space="0" w:color="auto"/>
            </w:tcBorders>
            <w:shd w:val="clear" w:color="auto" w:fill="EEECE1"/>
            <w:hideMark/>
          </w:tcPr>
          <w:p w14:paraId="73FA0E62" w14:textId="77777777" w:rsidR="009D3BD8" w:rsidRPr="009D3BD8" w:rsidRDefault="009D3BD8" w:rsidP="009D3BD8">
            <w:pPr>
              <w:spacing w:after="120" w:line="360" w:lineRule="auto"/>
              <w:jc w:val="both"/>
              <w:rPr>
                <w:rFonts w:ascii="Calibri" w:eastAsia="Calibri" w:hAnsi="Calibri" w:cs="Calibri"/>
                <w:b/>
                <w:lang w:val="en-GB"/>
              </w:rPr>
            </w:pPr>
            <w:r w:rsidRPr="009D3BD8">
              <w:rPr>
                <w:rFonts w:ascii="Calibri" w:eastAsia="Calibri" w:hAnsi="Calibri" w:cs="Calibri"/>
                <w:b/>
                <w:lang w:val="en-GB"/>
              </w:rPr>
              <w:t>…</w:t>
            </w:r>
          </w:p>
        </w:tc>
        <w:tc>
          <w:tcPr>
            <w:tcW w:w="1284" w:type="dxa"/>
            <w:tcBorders>
              <w:top w:val="single" w:sz="4" w:space="0" w:color="auto"/>
              <w:left w:val="single" w:sz="4" w:space="0" w:color="auto"/>
              <w:bottom w:val="single" w:sz="4" w:space="0" w:color="auto"/>
              <w:right w:val="single" w:sz="4" w:space="0" w:color="auto"/>
            </w:tcBorders>
            <w:shd w:val="clear" w:color="auto" w:fill="EEECE1"/>
            <w:hideMark/>
          </w:tcPr>
          <w:p w14:paraId="5B06B5B1" w14:textId="77777777" w:rsidR="009D3BD8" w:rsidRPr="009D3BD8" w:rsidRDefault="009D3BD8" w:rsidP="009D3BD8">
            <w:pPr>
              <w:spacing w:after="120" w:line="360" w:lineRule="auto"/>
              <w:jc w:val="both"/>
              <w:rPr>
                <w:rFonts w:ascii="Calibri" w:eastAsia="Calibri" w:hAnsi="Calibri" w:cs="Calibri"/>
                <w:b/>
                <w:lang w:val="en-GB"/>
              </w:rPr>
            </w:pPr>
            <w:r w:rsidRPr="009D3BD8">
              <w:rPr>
                <w:rFonts w:ascii="Calibri" w:eastAsia="Calibri" w:hAnsi="Calibri" w:cs="Calibri"/>
                <w:b/>
                <w:lang w:val="en-GB"/>
              </w:rPr>
              <w:t>Total/</w:t>
            </w:r>
            <w:r w:rsidRPr="009D3BD8">
              <w:rPr>
                <w:rFonts w:ascii="Calibri" w:eastAsia="Calibri" w:hAnsi="Calibri" w:cs="Calibri"/>
                <w:b/>
                <w:lang w:val="en-GB"/>
              </w:rPr>
              <w:br/>
              <w:t>Summary</w:t>
            </w:r>
          </w:p>
        </w:tc>
      </w:tr>
      <w:tr w:rsidR="009D3BD8" w:rsidRPr="009D3BD8" w14:paraId="0E062BD6" w14:textId="77777777" w:rsidTr="00CB3F29">
        <w:trPr>
          <w:trHeight w:val="1051"/>
        </w:trPr>
        <w:tc>
          <w:tcPr>
            <w:tcW w:w="2518" w:type="dxa"/>
            <w:tcBorders>
              <w:top w:val="single" w:sz="4" w:space="0" w:color="auto"/>
              <w:left w:val="single" w:sz="4" w:space="0" w:color="auto"/>
              <w:bottom w:val="single" w:sz="4" w:space="0" w:color="auto"/>
              <w:right w:val="single" w:sz="4" w:space="0" w:color="auto"/>
            </w:tcBorders>
            <w:shd w:val="clear" w:color="auto" w:fill="FDE9D9"/>
            <w:vAlign w:val="center"/>
            <w:hideMark/>
          </w:tcPr>
          <w:p w14:paraId="4BBE0320" w14:textId="77777777" w:rsidR="009D3BD8" w:rsidRPr="009D3BD8" w:rsidRDefault="009D3BD8" w:rsidP="009D3BD8">
            <w:pPr>
              <w:spacing w:after="120" w:line="360" w:lineRule="auto"/>
              <w:jc w:val="both"/>
              <w:rPr>
                <w:rFonts w:ascii="Calibri" w:eastAsia="Calibri" w:hAnsi="Calibri" w:cs="Calibri"/>
                <w:b/>
                <w:lang w:val="en-GB"/>
              </w:rPr>
            </w:pPr>
            <w:r w:rsidRPr="009D3BD8">
              <w:rPr>
                <w:rFonts w:ascii="Calibri" w:eastAsia="Calibri" w:hAnsi="Calibri" w:cs="Calibri"/>
                <w:b/>
                <w:lang w:val="en-GB"/>
              </w:rPr>
              <w:t xml:space="preserve">Reporting Period </w:t>
            </w:r>
            <w:r w:rsidRPr="009D3BD8">
              <w:rPr>
                <w:rFonts w:ascii="Calibri" w:eastAsia="Calibri" w:hAnsi="Calibri" w:cs="Calibri"/>
                <w:b/>
                <w:lang w:val="en-GB"/>
              </w:rPr>
              <w:br/>
              <w:t>from … to …</w:t>
            </w:r>
          </w:p>
        </w:tc>
        <w:tc>
          <w:tcPr>
            <w:tcW w:w="6768" w:type="dxa"/>
            <w:gridSpan w:val="7"/>
            <w:tcBorders>
              <w:top w:val="single" w:sz="4" w:space="0" w:color="auto"/>
              <w:left w:val="single" w:sz="4" w:space="0" w:color="auto"/>
              <w:bottom w:val="single" w:sz="4" w:space="0" w:color="auto"/>
              <w:right w:val="single" w:sz="4" w:space="0" w:color="auto"/>
            </w:tcBorders>
            <w:hideMark/>
          </w:tcPr>
          <w:p w14:paraId="538AAD07" w14:textId="77777777" w:rsidR="009D3BD8" w:rsidRPr="009D3BD8" w:rsidRDefault="009D3BD8" w:rsidP="009D3BD8">
            <w:pPr>
              <w:spacing w:after="120" w:line="360" w:lineRule="auto"/>
              <w:jc w:val="both"/>
              <w:rPr>
                <w:rFonts w:ascii="Calibri" w:eastAsia="Calibri" w:hAnsi="Calibri" w:cs="Calibri"/>
                <w:lang w:val="en-GB"/>
              </w:rPr>
            </w:pPr>
            <w:r w:rsidRPr="009D3BD8">
              <w:rPr>
                <w:rFonts w:ascii="Calibri" w:eastAsia="Calibri" w:hAnsi="Calibri" w:cs="Calibri"/>
                <w:lang w:val="en-GB"/>
              </w:rPr>
              <w:t>Unified Currency (preferably EUR)</w:t>
            </w:r>
            <w:r w:rsidRPr="009D3BD8">
              <w:rPr>
                <w:rFonts w:ascii="Calibri" w:eastAsia="Calibri" w:hAnsi="Calibri" w:cs="Calibri"/>
                <w:lang w:val="en-GB"/>
              </w:rPr>
              <w:br/>
              <w:t>**) applicable only in case other accounts are used</w:t>
            </w:r>
          </w:p>
          <w:p w14:paraId="0A1CCD8C" w14:textId="77777777" w:rsidR="009D3BD8" w:rsidRPr="009D3BD8" w:rsidRDefault="009D3BD8" w:rsidP="009D3BD8">
            <w:pPr>
              <w:spacing w:after="120" w:line="360" w:lineRule="auto"/>
              <w:jc w:val="both"/>
              <w:rPr>
                <w:rFonts w:ascii="Calibri" w:eastAsia="Calibri" w:hAnsi="Calibri" w:cs="Calibri"/>
                <w:lang w:val="en-GB"/>
              </w:rPr>
            </w:pPr>
            <w:r w:rsidRPr="009D3BD8">
              <w:rPr>
                <w:rFonts w:ascii="Calibri" w:eastAsia="Calibri" w:hAnsi="Calibri" w:cs="Calibri"/>
                <w:lang w:val="en-GB"/>
              </w:rPr>
              <w:t>- for accounts in local currency, please add currency and exchange rate used -</w:t>
            </w:r>
          </w:p>
        </w:tc>
      </w:tr>
      <w:tr w:rsidR="009D3BD8" w:rsidRPr="009D3BD8" w14:paraId="3DC5ED61" w14:textId="77777777" w:rsidTr="00CB3F29">
        <w:tc>
          <w:tcPr>
            <w:tcW w:w="2518" w:type="dxa"/>
            <w:tcBorders>
              <w:top w:val="single" w:sz="4" w:space="0" w:color="auto"/>
              <w:left w:val="single" w:sz="4" w:space="0" w:color="auto"/>
              <w:bottom w:val="single" w:sz="4" w:space="0" w:color="auto"/>
              <w:right w:val="single" w:sz="4" w:space="0" w:color="auto"/>
            </w:tcBorders>
            <w:hideMark/>
          </w:tcPr>
          <w:p w14:paraId="1DCC5828" w14:textId="77777777" w:rsidR="009D3BD8" w:rsidRPr="009D3BD8" w:rsidRDefault="009D3BD8" w:rsidP="009D3BD8">
            <w:pPr>
              <w:spacing w:after="120" w:line="360" w:lineRule="auto"/>
              <w:jc w:val="both"/>
              <w:rPr>
                <w:rFonts w:ascii="Calibri" w:eastAsia="Calibri" w:hAnsi="Calibri" w:cs="Calibri"/>
                <w:lang w:val="en-GB"/>
              </w:rPr>
            </w:pPr>
            <w:r w:rsidRPr="009D3BD8">
              <w:rPr>
                <w:rFonts w:ascii="Calibri" w:eastAsia="Calibri" w:hAnsi="Calibri" w:cs="Calibri"/>
                <w:lang w:val="en-GB"/>
              </w:rPr>
              <w:lastRenderedPageBreak/>
              <w:t xml:space="preserve">a) account balance at the beginning of the Reporting Period </w:t>
            </w:r>
          </w:p>
        </w:tc>
        <w:tc>
          <w:tcPr>
            <w:tcW w:w="567" w:type="dxa"/>
            <w:gridSpan w:val="2"/>
            <w:tcBorders>
              <w:top w:val="single" w:sz="4" w:space="0" w:color="auto"/>
              <w:left w:val="single" w:sz="4" w:space="0" w:color="auto"/>
              <w:bottom w:val="single" w:sz="4" w:space="0" w:color="auto"/>
              <w:right w:val="single" w:sz="4" w:space="0" w:color="auto"/>
            </w:tcBorders>
            <w:vAlign w:val="center"/>
          </w:tcPr>
          <w:p w14:paraId="435EBED6" w14:textId="77777777" w:rsidR="009D3BD8" w:rsidRPr="009D3BD8" w:rsidRDefault="009D3BD8" w:rsidP="009D3BD8">
            <w:pPr>
              <w:spacing w:after="120" w:line="360" w:lineRule="auto"/>
              <w:jc w:val="both"/>
              <w:rPr>
                <w:rFonts w:ascii="Calibri" w:eastAsia="Calibri" w:hAnsi="Calibri" w:cs="Calibri"/>
                <w:lang w:val="en-GB"/>
              </w:rPr>
            </w:pPr>
          </w:p>
        </w:tc>
        <w:tc>
          <w:tcPr>
            <w:tcW w:w="1418" w:type="dxa"/>
            <w:tcBorders>
              <w:top w:val="single" w:sz="4" w:space="0" w:color="auto"/>
              <w:left w:val="single" w:sz="4" w:space="0" w:color="auto"/>
              <w:bottom w:val="single" w:sz="4" w:space="0" w:color="auto"/>
              <w:right w:val="single" w:sz="4" w:space="0" w:color="auto"/>
            </w:tcBorders>
          </w:tcPr>
          <w:p w14:paraId="24CBFC73" w14:textId="77777777" w:rsidR="009D3BD8" w:rsidRPr="009D3BD8" w:rsidRDefault="009D3BD8" w:rsidP="009D3BD8">
            <w:pPr>
              <w:spacing w:after="120" w:line="360" w:lineRule="auto"/>
              <w:jc w:val="both"/>
              <w:rPr>
                <w:rFonts w:ascii="Calibri" w:eastAsia="Calibri" w:hAnsi="Calibri" w:cs="Calibri"/>
                <w:lang w:val="en-GB"/>
              </w:rPr>
            </w:pPr>
          </w:p>
        </w:tc>
        <w:tc>
          <w:tcPr>
            <w:tcW w:w="1393" w:type="dxa"/>
            <w:tcBorders>
              <w:top w:val="single" w:sz="4" w:space="0" w:color="auto"/>
              <w:left w:val="single" w:sz="4" w:space="0" w:color="auto"/>
              <w:bottom w:val="single" w:sz="4" w:space="0" w:color="auto"/>
              <w:right w:val="single" w:sz="4" w:space="0" w:color="auto"/>
            </w:tcBorders>
          </w:tcPr>
          <w:p w14:paraId="40A0800C" w14:textId="77777777" w:rsidR="009D3BD8" w:rsidRPr="009D3BD8" w:rsidRDefault="009D3BD8" w:rsidP="009D3BD8">
            <w:pPr>
              <w:spacing w:after="120" w:line="360" w:lineRule="auto"/>
              <w:jc w:val="both"/>
              <w:rPr>
                <w:rFonts w:ascii="Calibri" w:eastAsia="Calibri" w:hAnsi="Calibri" w:cs="Calibri"/>
                <w:lang w:val="en-GB"/>
              </w:rPr>
            </w:pPr>
          </w:p>
        </w:tc>
        <w:tc>
          <w:tcPr>
            <w:tcW w:w="1310" w:type="dxa"/>
            <w:tcBorders>
              <w:top w:val="single" w:sz="4" w:space="0" w:color="auto"/>
              <w:left w:val="single" w:sz="4" w:space="0" w:color="auto"/>
              <w:bottom w:val="single" w:sz="4" w:space="0" w:color="auto"/>
              <w:right w:val="single" w:sz="4" w:space="0" w:color="auto"/>
            </w:tcBorders>
          </w:tcPr>
          <w:p w14:paraId="685D3602" w14:textId="77777777" w:rsidR="009D3BD8" w:rsidRPr="009D3BD8" w:rsidRDefault="009D3BD8" w:rsidP="009D3BD8">
            <w:pPr>
              <w:spacing w:after="120" w:line="360" w:lineRule="auto"/>
              <w:jc w:val="both"/>
              <w:rPr>
                <w:rFonts w:ascii="Calibri" w:eastAsia="Calibri" w:hAnsi="Calibri" w:cs="Calibri"/>
                <w:lang w:val="en-GB"/>
              </w:rPr>
            </w:pPr>
          </w:p>
        </w:tc>
        <w:tc>
          <w:tcPr>
            <w:tcW w:w="796" w:type="dxa"/>
            <w:tcBorders>
              <w:top w:val="single" w:sz="4" w:space="0" w:color="auto"/>
              <w:left w:val="single" w:sz="4" w:space="0" w:color="auto"/>
              <w:bottom w:val="single" w:sz="4" w:space="0" w:color="auto"/>
              <w:right w:val="single" w:sz="4" w:space="0" w:color="auto"/>
            </w:tcBorders>
          </w:tcPr>
          <w:p w14:paraId="5AEDC8E9" w14:textId="77777777" w:rsidR="009D3BD8" w:rsidRPr="009D3BD8" w:rsidRDefault="009D3BD8" w:rsidP="009D3BD8">
            <w:pPr>
              <w:spacing w:after="120" w:line="360" w:lineRule="auto"/>
              <w:jc w:val="both"/>
              <w:rPr>
                <w:rFonts w:ascii="Calibri" w:eastAsia="Calibri" w:hAnsi="Calibri" w:cs="Calibri"/>
                <w:lang w:val="en-GB"/>
              </w:rPr>
            </w:pPr>
          </w:p>
        </w:tc>
        <w:tc>
          <w:tcPr>
            <w:tcW w:w="1284" w:type="dxa"/>
            <w:tcBorders>
              <w:top w:val="single" w:sz="4" w:space="0" w:color="auto"/>
              <w:left w:val="single" w:sz="4" w:space="0" w:color="auto"/>
              <w:bottom w:val="single" w:sz="4" w:space="0" w:color="auto"/>
              <w:right w:val="single" w:sz="4" w:space="0" w:color="auto"/>
            </w:tcBorders>
          </w:tcPr>
          <w:p w14:paraId="6F4178D8" w14:textId="77777777" w:rsidR="009D3BD8" w:rsidRPr="009D3BD8" w:rsidRDefault="009D3BD8" w:rsidP="009D3BD8">
            <w:pPr>
              <w:spacing w:after="120" w:line="360" w:lineRule="auto"/>
              <w:jc w:val="both"/>
              <w:rPr>
                <w:rFonts w:ascii="Calibri" w:eastAsia="Calibri" w:hAnsi="Calibri" w:cs="Calibri"/>
                <w:lang w:val="en-GB"/>
              </w:rPr>
            </w:pPr>
          </w:p>
        </w:tc>
      </w:tr>
      <w:tr w:rsidR="009D3BD8" w:rsidRPr="009D3BD8" w14:paraId="7AF5C1C4" w14:textId="77777777" w:rsidTr="00CB3F29">
        <w:tc>
          <w:tcPr>
            <w:tcW w:w="2518" w:type="dxa"/>
            <w:tcBorders>
              <w:top w:val="single" w:sz="4" w:space="0" w:color="auto"/>
              <w:left w:val="single" w:sz="4" w:space="0" w:color="auto"/>
              <w:bottom w:val="single" w:sz="4" w:space="0" w:color="auto"/>
              <w:right w:val="single" w:sz="4" w:space="0" w:color="auto"/>
            </w:tcBorders>
            <w:shd w:val="clear" w:color="auto" w:fill="FFFFFF"/>
            <w:hideMark/>
          </w:tcPr>
          <w:p w14:paraId="6D308644" w14:textId="77777777" w:rsidR="009D3BD8" w:rsidRPr="009D3BD8" w:rsidRDefault="009D3BD8" w:rsidP="009D3BD8">
            <w:pPr>
              <w:spacing w:after="120" w:line="360" w:lineRule="auto"/>
              <w:jc w:val="both"/>
              <w:rPr>
                <w:rFonts w:ascii="Calibri" w:eastAsia="Calibri" w:hAnsi="Calibri" w:cs="Calibri"/>
                <w:lang w:val="en-GB"/>
              </w:rPr>
            </w:pPr>
            <w:r w:rsidRPr="009D3BD8">
              <w:rPr>
                <w:rFonts w:ascii="Calibri" w:eastAsia="Calibri" w:hAnsi="Calibri" w:cs="Calibri"/>
                <w:lang w:val="en-GB"/>
              </w:rPr>
              <w:t xml:space="preserve">b) inflow of funds from </w:t>
            </w:r>
            <w:proofErr w:type="spellStart"/>
            <w:r w:rsidRPr="009D3BD8">
              <w:rPr>
                <w:rFonts w:ascii="Calibri" w:eastAsia="Calibri" w:hAnsi="Calibri" w:cs="Calibri"/>
                <w:lang w:val="en-GB"/>
              </w:rPr>
              <w:t>KfW</w:t>
            </w:r>
            <w:proofErr w:type="spellEnd"/>
            <w:r w:rsidRPr="009D3BD8">
              <w:rPr>
                <w:rFonts w:ascii="Calibri" w:eastAsia="Calibri" w:hAnsi="Calibri" w:cs="Calibri"/>
                <w:lang w:val="en-GB"/>
              </w:rPr>
              <w:t xml:space="preserve"> </w:t>
            </w:r>
          </w:p>
        </w:tc>
        <w:tc>
          <w:tcPr>
            <w:tcW w:w="567" w:type="dxa"/>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14:paraId="799BCB59" w14:textId="77777777" w:rsidR="009D3BD8" w:rsidRPr="009D3BD8" w:rsidRDefault="009D3BD8" w:rsidP="009D3BD8">
            <w:pPr>
              <w:spacing w:after="120" w:line="360" w:lineRule="auto"/>
              <w:jc w:val="both"/>
              <w:rPr>
                <w:rFonts w:ascii="Calibri" w:eastAsia="Calibri" w:hAnsi="Calibri" w:cs="Calibri"/>
                <w:lang w:val="en-GB"/>
              </w:rPr>
            </w:pPr>
            <w:r w:rsidRPr="009D3BD8">
              <w:rPr>
                <w:rFonts w:ascii="Calibri" w:eastAsia="Calibri" w:hAnsi="Calibri" w:cs="Calibri"/>
                <w:lang w:val="en-GB"/>
              </w:rPr>
              <w:t>plus</w:t>
            </w:r>
          </w:p>
        </w:tc>
        <w:tc>
          <w:tcPr>
            <w:tcW w:w="1418" w:type="dxa"/>
            <w:tcBorders>
              <w:top w:val="single" w:sz="4" w:space="0" w:color="auto"/>
              <w:left w:val="single" w:sz="4" w:space="0" w:color="auto"/>
              <w:bottom w:val="single" w:sz="4" w:space="0" w:color="auto"/>
              <w:right w:val="single" w:sz="4" w:space="0" w:color="auto"/>
            </w:tcBorders>
            <w:shd w:val="clear" w:color="auto" w:fill="FFFFFF"/>
          </w:tcPr>
          <w:p w14:paraId="68D4FDDB" w14:textId="77777777" w:rsidR="009D3BD8" w:rsidRPr="009D3BD8" w:rsidRDefault="009D3BD8" w:rsidP="009D3BD8">
            <w:pPr>
              <w:spacing w:after="120" w:line="360" w:lineRule="auto"/>
              <w:jc w:val="both"/>
              <w:rPr>
                <w:rFonts w:ascii="Calibri" w:eastAsia="Calibri" w:hAnsi="Calibri" w:cs="Calibri"/>
                <w:lang w:val="en-GB"/>
              </w:rPr>
            </w:pPr>
          </w:p>
        </w:tc>
        <w:tc>
          <w:tcPr>
            <w:tcW w:w="1393" w:type="dxa"/>
            <w:tcBorders>
              <w:top w:val="single" w:sz="4" w:space="0" w:color="auto"/>
              <w:left w:val="single" w:sz="4" w:space="0" w:color="auto"/>
              <w:bottom w:val="single" w:sz="4" w:space="0" w:color="auto"/>
              <w:right w:val="single" w:sz="4" w:space="0" w:color="auto"/>
              <w:tl2br w:val="single" w:sz="4" w:space="0" w:color="auto"/>
              <w:tr2bl w:val="single" w:sz="4" w:space="0" w:color="auto"/>
            </w:tcBorders>
            <w:shd w:val="clear" w:color="auto" w:fill="FFFFFF"/>
          </w:tcPr>
          <w:p w14:paraId="4E1BA362" w14:textId="77777777" w:rsidR="009D3BD8" w:rsidRPr="009D3BD8" w:rsidRDefault="009D3BD8" w:rsidP="009D3BD8">
            <w:pPr>
              <w:spacing w:after="120" w:line="360" w:lineRule="auto"/>
              <w:jc w:val="both"/>
              <w:rPr>
                <w:rFonts w:ascii="Calibri" w:eastAsia="Calibri" w:hAnsi="Calibri" w:cs="Calibri"/>
                <w:lang w:val="en-GB"/>
              </w:rPr>
            </w:pPr>
          </w:p>
        </w:tc>
        <w:tc>
          <w:tcPr>
            <w:tcW w:w="1310" w:type="dxa"/>
            <w:tcBorders>
              <w:top w:val="single" w:sz="4" w:space="0" w:color="auto"/>
              <w:left w:val="single" w:sz="4" w:space="0" w:color="auto"/>
              <w:bottom w:val="single" w:sz="4" w:space="0" w:color="auto"/>
              <w:right w:val="single" w:sz="4" w:space="0" w:color="auto"/>
              <w:tl2br w:val="single" w:sz="4" w:space="0" w:color="auto"/>
              <w:tr2bl w:val="single" w:sz="4" w:space="0" w:color="auto"/>
            </w:tcBorders>
            <w:shd w:val="clear" w:color="auto" w:fill="FFFFFF"/>
          </w:tcPr>
          <w:p w14:paraId="1557C4DD" w14:textId="77777777" w:rsidR="009D3BD8" w:rsidRPr="009D3BD8" w:rsidRDefault="009D3BD8" w:rsidP="009D3BD8">
            <w:pPr>
              <w:spacing w:after="120" w:line="360" w:lineRule="auto"/>
              <w:jc w:val="both"/>
              <w:rPr>
                <w:rFonts w:ascii="Calibri" w:eastAsia="Calibri" w:hAnsi="Calibri" w:cs="Calibri"/>
                <w:lang w:val="en-GB"/>
              </w:rPr>
            </w:pPr>
          </w:p>
        </w:tc>
        <w:tc>
          <w:tcPr>
            <w:tcW w:w="796" w:type="dxa"/>
            <w:tcBorders>
              <w:top w:val="single" w:sz="4" w:space="0" w:color="auto"/>
              <w:left w:val="single" w:sz="4" w:space="0" w:color="auto"/>
              <w:bottom w:val="single" w:sz="4" w:space="0" w:color="auto"/>
              <w:right w:val="single" w:sz="4" w:space="0" w:color="auto"/>
              <w:tl2br w:val="single" w:sz="4" w:space="0" w:color="auto"/>
              <w:tr2bl w:val="single" w:sz="4" w:space="0" w:color="auto"/>
            </w:tcBorders>
            <w:shd w:val="clear" w:color="auto" w:fill="FFFFFF"/>
          </w:tcPr>
          <w:p w14:paraId="63281917" w14:textId="77777777" w:rsidR="009D3BD8" w:rsidRPr="009D3BD8" w:rsidRDefault="009D3BD8" w:rsidP="009D3BD8">
            <w:pPr>
              <w:spacing w:after="120" w:line="360" w:lineRule="auto"/>
              <w:jc w:val="both"/>
              <w:rPr>
                <w:rFonts w:ascii="Calibri" w:eastAsia="Calibri" w:hAnsi="Calibri" w:cs="Calibri"/>
                <w:lang w:val="en-GB"/>
              </w:rPr>
            </w:pPr>
          </w:p>
        </w:tc>
        <w:tc>
          <w:tcPr>
            <w:tcW w:w="1284" w:type="dxa"/>
            <w:tcBorders>
              <w:top w:val="single" w:sz="4" w:space="0" w:color="auto"/>
              <w:left w:val="single" w:sz="4" w:space="0" w:color="auto"/>
              <w:bottom w:val="single" w:sz="4" w:space="0" w:color="auto"/>
              <w:right w:val="single" w:sz="4" w:space="0" w:color="auto"/>
              <w:tl2br w:val="single" w:sz="4" w:space="0" w:color="auto"/>
              <w:tr2bl w:val="single" w:sz="4" w:space="0" w:color="auto"/>
            </w:tcBorders>
            <w:shd w:val="clear" w:color="auto" w:fill="FFFFFF"/>
          </w:tcPr>
          <w:p w14:paraId="14577A26" w14:textId="77777777" w:rsidR="009D3BD8" w:rsidRPr="009D3BD8" w:rsidRDefault="009D3BD8" w:rsidP="009D3BD8">
            <w:pPr>
              <w:spacing w:after="120" w:line="360" w:lineRule="auto"/>
              <w:jc w:val="both"/>
              <w:rPr>
                <w:rFonts w:ascii="Calibri" w:eastAsia="Calibri" w:hAnsi="Calibri" w:cs="Calibri"/>
                <w:lang w:val="en-GB"/>
              </w:rPr>
            </w:pPr>
          </w:p>
        </w:tc>
      </w:tr>
      <w:tr w:rsidR="009D3BD8" w:rsidRPr="009D3BD8" w14:paraId="518344EA" w14:textId="77777777" w:rsidTr="00CB3F29">
        <w:tc>
          <w:tcPr>
            <w:tcW w:w="2518" w:type="dxa"/>
            <w:tcBorders>
              <w:top w:val="single" w:sz="4" w:space="0" w:color="auto"/>
              <w:left w:val="single" w:sz="4" w:space="0" w:color="auto"/>
              <w:bottom w:val="single" w:sz="4" w:space="0" w:color="auto"/>
              <w:right w:val="single" w:sz="4" w:space="0" w:color="auto"/>
            </w:tcBorders>
            <w:hideMark/>
          </w:tcPr>
          <w:p w14:paraId="411784B9" w14:textId="77777777" w:rsidR="009D3BD8" w:rsidRPr="009D3BD8" w:rsidRDefault="009D3BD8" w:rsidP="009D3BD8">
            <w:pPr>
              <w:spacing w:after="120" w:line="360" w:lineRule="auto"/>
              <w:jc w:val="both"/>
              <w:rPr>
                <w:rFonts w:ascii="Calibri" w:eastAsia="Calibri" w:hAnsi="Calibri" w:cs="Calibri"/>
                <w:lang w:val="en-GB"/>
              </w:rPr>
            </w:pPr>
            <w:r w:rsidRPr="009D3BD8">
              <w:rPr>
                <w:rFonts w:ascii="Calibri" w:eastAsia="Calibri" w:hAnsi="Calibri" w:cs="Calibri"/>
              </w:rPr>
              <w:t>c) inflow from</w:t>
            </w:r>
            <w:r w:rsidRPr="009D3BD8">
              <w:rPr>
                <w:rFonts w:ascii="Calibri" w:eastAsia="Calibri" w:hAnsi="Calibri" w:cs="Calibri"/>
                <w:lang w:val="en-GB"/>
              </w:rPr>
              <w:t xml:space="preserve"> other donors, credit </w:t>
            </w:r>
            <w:proofErr w:type="gramStart"/>
            <w:r w:rsidRPr="009D3BD8">
              <w:rPr>
                <w:rFonts w:ascii="Calibri" w:eastAsia="Calibri" w:hAnsi="Calibri" w:cs="Calibri"/>
                <w:lang w:val="en-GB"/>
              </w:rPr>
              <w:t>interest,  other</w:t>
            </w:r>
            <w:proofErr w:type="gramEnd"/>
            <w:r w:rsidRPr="009D3BD8">
              <w:rPr>
                <w:rFonts w:ascii="Calibri" w:eastAsia="Calibri" w:hAnsi="Calibri" w:cs="Calibri"/>
                <w:lang w:val="en-GB"/>
              </w:rPr>
              <w:t xml:space="preserve"> receipts – if any</w:t>
            </w:r>
          </w:p>
        </w:tc>
        <w:tc>
          <w:tcPr>
            <w:tcW w:w="567" w:type="dxa"/>
            <w:gridSpan w:val="2"/>
            <w:tcBorders>
              <w:top w:val="single" w:sz="4" w:space="0" w:color="auto"/>
              <w:left w:val="single" w:sz="4" w:space="0" w:color="auto"/>
              <w:bottom w:val="single" w:sz="4" w:space="0" w:color="auto"/>
              <w:right w:val="single" w:sz="4" w:space="0" w:color="auto"/>
            </w:tcBorders>
            <w:vAlign w:val="center"/>
            <w:hideMark/>
          </w:tcPr>
          <w:p w14:paraId="3E4B8540" w14:textId="77777777" w:rsidR="009D3BD8" w:rsidRPr="009D3BD8" w:rsidRDefault="009D3BD8" w:rsidP="009D3BD8">
            <w:pPr>
              <w:spacing w:after="120" w:line="360" w:lineRule="auto"/>
              <w:jc w:val="both"/>
              <w:rPr>
                <w:rFonts w:ascii="Calibri" w:eastAsia="Calibri" w:hAnsi="Calibri" w:cs="Calibri"/>
                <w:lang w:val="en-GB"/>
              </w:rPr>
            </w:pPr>
            <w:r w:rsidRPr="009D3BD8">
              <w:rPr>
                <w:rFonts w:ascii="Calibri" w:eastAsia="Calibri" w:hAnsi="Calibri" w:cs="Calibri"/>
                <w:lang w:val="en-GB"/>
              </w:rPr>
              <w:t>plus</w:t>
            </w:r>
          </w:p>
        </w:tc>
        <w:tc>
          <w:tcPr>
            <w:tcW w:w="1418" w:type="dxa"/>
            <w:tcBorders>
              <w:top w:val="single" w:sz="4" w:space="0" w:color="auto"/>
              <w:left w:val="single" w:sz="4" w:space="0" w:color="auto"/>
              <w:bottom w:val="single" w:sz="4" w:space="0" w:color="auto"/>
              <w:right w:val="single" w:sz="4" w:space="0" w:color="auto"/>
            </w:tcBorders>
          </w:tcPr>
          <w:p w14:paraId="7243AC22" w14:textId="77777777" w:rsidR="009D3BD8" w:rsidRPr="009D3BD8" w:rsidRDefault="009D3BD8" w:rsidP="009D3BD8">
            <w:pPr>
              <w:spacing w:after="120" w:line="360" w:lineRule="auto"/>
              <w:jc w:val="both"/>
              <w:rPr>
                <w:rFonts w:ascii="Calibri" w:eastAsia="Calibri" w:hAnsi="Calibri" w:cs="Calibri"/>
                <w:lang w:val="en-GB"/>
              </w:rPr>
            </w:pPr>
          </w:p>
        </w:tc>
        <w:tc>
          <w:tcPr>
            <w:tcW w:w="1393" w:type="dxa"/>
            <w:tcBorders>
              <w:top w:val="single" w:sz="4" w:space="0" w:color="auto"/>
              <w:left w:val="single" w:sz="4" w:space="0" w:color="auto"/>
              <w:bottom w:val="single" w:sz="4" w:space="0" w:color="auto"/>
              <w:right w:val="single" w:sz="4" w:space="0" w:color="auto"/>
            </w:tcBorders>
          </w:tcPr>
          <w:p w14:paraId="292F83EC" w14:textId="77777777" w:rsidR="009D3BD8" w:rsidRPr="009D3BD8" w:rsidRDefault="009D3BD8" w:rsidP="009D3BD8">
            <w:pPr>
              <w:spacing w:after="120" w:line="360" w:lineRule="auto"/>
              <w:jc w:val="both"/>
              <w:rPr>
                <w:rFonts w:ascii="Calibri" w:eastAsia="Calibri" w:hAnsi="Calibri" w:cs="Calibri"/>
                <w:lang w:val="en-GB"/>
              </w:rPr>
            </w:pPr>
          </w:p>
        </w:tc>
        <w:tc>
          <w:tcPr>
            <w:tcW w:w="1310" w:type="dxa"/>
            <w:tcBorders>
              <w:top w:val="single" w:sz="4" w:space="0" w:color="auto"/>
              <w:left w:val="single" w:sz="4" w:space="0" w:color="auto"/>
              <w:bottom w:val="single" w:sz="4" w:space="0" w:color="auto"/>
              <w:right w:val="single" w:sz="4" w:space="0" w:color="auto"/>
            </w:tcBorders>
          </w:tcPr>
          <w:p w14:paraId="1EE4BA0C" w14:textId="77777777" w:rsidR="009D3BD8" w:rsidRPr="009D3BD8" w:rsidRDefault="009D3BD8" w:rsidP="009D3BD8">
            <w:pPr>
              <w:spacing w:after="120" w:line="360" w:lineRule="auto"/>
              <w:jc w:val="both"/>
              <w:rPr>
                <w:rFonts w:ascii="Calibri" w:eastAsia="Calibri" w:hAnsi="Calibri" w:cs="Calibri"/>
                <w:lang w:val="en-GB"/>
              </w:rPr>
            </w:pPr>
          </w:p>
        </w:tc>
        <w:tc>
          <w:tcPr>
            <w:tcW w:w="796" w:type="dxa"/>
            <w:tcBorders>
              <w:top w:val="single" w:sz="4" w:space="0" w:color="auto"/>
              <w:left w:val="single" w:sz="4" w:space="0" w:color="auto"/>
              <w:bottom w:val="single" w:sz="4" w:space="0" w:color="auto"/>
              <w:right w:val="single" w:sz="4" w:space="0" w:color="auto"/>
            </w:tcBorders>
          </w:tcPr>
          <w:p w14:paraId="47C21282" w14:textId="77777777" w:rsidR="009D3BD8" w:rsidRPr="009D3BD8" w:rsidRDefault="009D3BD8" w:rsidP="009D3BD8">
            <w:pPr>
              <w:spacing w:after="120" w:line="360" w:lineRule="auto"/>
              <w:jc w:val="both"/>
              <w:rPr>
                <w:rFonts w:ascii="Calibri" w:eastAsia="Calibri" w:hAnsi="Calibri" w:cs="Calibri"/>
                <w:lang w:val="en-GB"/>
              </w:rPr>
            </w:pPr>
          </w:p>
        </w:tc>
        <w:tc>
          <w:tcPr>
            <w:tcW w:w="1284" w:type="dxa"/>
            <w:tcBorders>
              <w:top w:val="single" w:sz="4" w:space="0" w:color="auto"/>
              <w:left w:val="single" w:sz="4" w:space="0" w:color="auto"/>
              <w:bottom w:val="single" w:sz="4" w:space="0" w:color="auto"/>
              <w:right w:val="single" w:sz="4" w:space="0" w:color="auto"/>
            </w:tcBorders>
          </w:tcPr>
          <w:p w14:paraId="7B4CEF3F" w14:textId="77777777" w:rsidR="009D3BD8" w:rsidRPr="009D3BD8" w:rsidRDefault="009D3BD8" w:rsidP="009D3BD8">
            <w:pPr>
              <w:spacing w:after="120" w:line="360" w:lineRule="auto"/>
              <w:jc w:val="both"/>
              <w:rPr>
                <w:rFonts w:ascii="Calibri" w:eastAsia="Calibri" w:hAnsi="Calibri" w:cs="Calibri"/>
                <w:lang w:val="en-GB"/>
              </w:rPr>
            </w:pPr>
          </w:p>
        </w:tc>
      </w:tr>
      <w:tr w:rsidR="009D3BD8" w:rsidRPr="009D3BD8" w14:paraId="0D9A82CE" w14:textId="77777777" w:rsidTr="00CB3F29">
        <w:tc>
          <w:tcPr>
            <w:tcW w:w="2518" w:type="dxa"/>
            <w:tcBorders>
              <w:top w:val="single" w:sz="4" w:space="0" w:color="auto"/>
              <w:left w:val="single" w:sz="4" w:space="0" w:color="auto"/>
              <w:bottom w:val="single" w:sz="4" w:space="0" w:color="auto"/>
              <w:right w:val="single" w:sz="4" w:space="0" w:color="auto"/>
            </w:tcBorders>
            <w:hideMark/>
          </w:tcPr>
          <w:p w14:paraId="33F796C1" w14:textId="77777777" w:rsidR="009D3BD8" w:rsidRPr="009D3BD8" w:rsidRDefault="009D3BD8" w:rsidP="009D3BD8">
            <w:pPr>
              <w:spacing w:after="120" w:line="360" w:lineRule="auto"/>
              <w:jc w:val="both"/>
              <w:rPr>
                <w:rFonts w:ascii="Calibri" w:eastAsia="Calibri" w:hAnsi="Calibri" w:cs="Calibri"/>
                <w:lang w:val="en-GB"/>
              </w:rPr>
            </w:pPr>
            <w:r w:rsidRPr="009D3BD8">
              <w:rPr>
                <w:rFonts w:ascii="Calibri" w:eastAsia="Calibri" w:hAnsi="Calibri" w:cs="Calibri"/>
                <w:lang w:val="en-GB"/>
              </w:rPr>
              <w:t>d) incoming transfers between accounts – if any (only from accounts named here)</w:t>
            </w:r>
          </w:p>
        </w:tc>
        <w:tc>
          <w:tcPr>
            <w:tcW w:w="567" w:type="dxa"/>
            <w:gridSpan w:val="2"/>
            <w:tcBorders>
              <w:top w:val="single" w:sz="4" w:space="0" w:color="auto"/>
              <w:left w:val="single" w:sz="4" w:space="0" w:color="auto"/>
              <w:bottom w:val="single" w:sz="4" w:space="0" w:color="auto"/>
              <w:right w:val="single" w:sz="4" w:space="0" w:color="auto"/>
            </w:tcBorders>
            <w:vAlign w:val="center"/>
            <w:hideMark/>
          </w:tcPr>
          <w:p w14:paraId="3C5F4A79" w14:textId="77777777" w:rsidR="009D3BD8" w:rsidRPr="009D3BD8" w:rsidRDefault="009D3BD8" w:rsidP="009D3BD8">
            <w:pPr>
              <w:spacing w:after="120" w:line="360" w:lineRule="auto"/>
              <w:jc w:val="both"/>
              <w:rPr>
                <w:rFonts w:ascii="Calibri" w:eastAsia="Calibri" w:hAnsi="Calibri" w:cs="Calibri"/>
                <w:lang w:val="en-GB"/>
              </w:rPr>
            </w:pPr>
            <w:r w:rsidRPr="009D3BD8">
              <w:rPr>
                <w:rFonts w:ascii="Calibri" w:eastAsia="Calibri" w:hAnsi="Calibri" w:cs="Calibri"/>
                <w:lang w:val="en-GB"/>
              </w:rPr>
              <w:t>plus</w:t>
            </w:r>
          </w:p>
        </w:tc>
        <w:tc>
          <w:tcPr>
            <w:tcW w:w="1418" w:type="dxa"/>
            <w:tcBorders>
              <w:top w:val="single" w:sz="4" w:space="0" w:color="auto"/>
              <w:left w:val="single" w:sz="4" w:space="0" w:color="auto"/>
              <w:bottom w:val="single" w:sz="4" w:space="0" w:color="auto"/>
              <w:right w:val="single" w:sz="4" w:space="0" w:color="auto"/>
            </w:tcBorders>
          </w:tcPr>
          <w:p w14:paraId="2EB8CE10" w14:textId="77777777" w:rsidR="009D3BD8" w:rsidRPr="009D3BD8" w:rsidRDefault="009D3BD8" w:rsidP="009D3BD8">
            <w:pPr>
              <w:spacing w:after="120" w:line="360" w:lineRule="auto"/>
              <w:jc w:val="both"/>
              <w:rPr>
                <w:rFonts w:ascii="Calibri" w:eastAsia="Calibri" w:hAnsi="Calibri" w:cs="Calibri"/>
                <w:lang w:val="en-GB"/>
              </w:rPr>
            </w:pPr>
          </w:p>
        </w:tc>
        <w:tc>
          <w:tcPr>
            <w:tcW w:w="1393" w:type="dxa"/>
            <w:tcBorders>
              <w:top w:val="single" w:sz="4" w:space="0" w:color="auto"/>
              <w:left w:val="single" w:sz="4" w:space="0" w:color="auto"/>
              <w:bottom w:val="single" w:sz="4" w:space="0" w:color="auto"/>
              <w:right w:val="single" w:sz="4" w:space="0" w:color="auto"/>
            </w:tcBorders>
          </w:tcPr>
          <w:p w14:paraId="02C607F2" w14:textId="77777777" w:rsidR="009D3BD8" w:rsidRPr="009D3BD8" w:rsidRDefault="009D3BD8" w:rsidP="009D3BD8">
            <w:pPr>
              <w:spacing w:after="120" w:line="360" w:lineRule="auto"/>
              <w:jc w:val="both"/>
              <w:rPr>
                <w:rFonts w:ascii="Calibri" w:eastAsia="Calibri" w:hAnsi="Calibri" w:cs="Calibri"/>
                <w:lang w:val="en-GB"/>
              </w:rPr>
            </w:pPr>
          </w:p>
        </w:tc>
        <w:tc>
          <w:tcPr>
            <w:tcW w:w="1310" w:type="dxa"/>
            <w:tcBorders>
              <w:top w:val="single" w:sz="4" w:space="0" w:color="auto"/>
              <w:left w:val="single" w:sz="4" w:space="0" w:color="auto"/>
              <w:bottom w:val="single" w:sz="4" w:space="0" w:color="auto"/>
              <w:right w:val="single" w:sz="4" w:space="0" w:color="auto"/>
            </w:tcBorders>
          </w:tcPr>
          <w:p w14:paraId="022B7103" w14:textId="77777777" w:rsidR="009D3BD8" w:rsidRPr="009D3BD8" w:rsidRDefault="009D3BD8" w:rsidP="009D3BD8">
            <w:pPr>
              <w:spacing w:after="120" w:line="360" w:lineRule="auto"/>
              <w:jc w:val="both"/>
              <w:rPr>
                <w:rFonts w:ascii="Calibri" w:eastAsia="Calibri" w:hAnsi="Calibri" w:cs="Calibri"/>
                <w:lang w:val="en-GB"/>
              </w:rPr>
            </w:pPr>
          </w:p>
        </w:tc>
        <w:tc>
          <w:tcPr>
            <w:tcW w:w="796" w:type="dxa"/>
            <w:tcBorders>
              <w:top w:val="single" w:sz="4" w:space="0" w:color="auto"/>
              <w:left w:val="single" w:sz="4" w:space="0" w:color="auto"/>
              <w:bottom w:val="single" w:sz="4" w:space="0" w:color="auto"/>
              <w:right w:val="single" w:sz="4" w:space="0" w:color="auto"/>
            </w:tcBorders>
          </w:tcPr>
          <w:p w14:paraId="579B2601" w14:textId="77777777" w:rsidR="009D3BD8" w:rsidRPr="009D3BD8" w:rsidRDefault="009D3BD8" w:rsidP="009D3BD8">
            <w:pPr>
              <w:spacing w:after="120" w:line="360" w:lineRule="auto"/>
              <w:jc w:val="both"/>
              <w:rPr>
                <w:rFonts w:ascii="Calibri" w:eastAsia="Calibri" w:hAnsi="Calibri" w:cs="Calibri"/>
                <w:lang w:val="en-GB"/>
              </w:rPr>
            </w:pPr>
          </w:p>
        </w:tc>
        <w:tc>
          <w:tcPr>
            <w:tcW w:w="1284" w:type="dxa"/>
            <w:tcBorders>
              <w:top w:val="single" w:sz="4" w:space="0" w:color="auto"/>
              <w:left w:val="single" w:sz="4" w:space="0" w:color="auto"/>
              <w:bottom w:val="single" w:sz="4" w:space="0" w:color="auto"/>
              <w:right w:val="single" w:sz="4" w:space="0" w:color="auto"/>
              <w:tl2br w:val="single" w:sz="4" w:space="0" w:color="auto"/>
              <w:tr2bl w:val="single" w:sz="4" w:space="0" w:color="auto"/>
            </w:tcBorders>
          </w:tcPr>
          <w:p w14:paraId="760DE1C0" w14:textId="77777777" w:rsidR="009D3BD8" w:rsidRPr="009D3BD8" w:rsidRDefault="009D3BD8" w:rsidP="009D3BD8">
            <w:pPr>
              <w:spacing w:after="120" w:line="360" w:lineRule="auto"/>
              <w:jc w:val="both"/>
              <w:rPr>
                <w:rFonts w:ascii="Calibri" w:eastAsia="Calibri" w:hAnsi="Calibri" w:cs="Calibri"/>
                <w:lang w:val="en-GB"/>
              </w:rPr>
            </w:pPr>
          </w:p>
        </w:tc>
      </w:tr>
      <w:tr w:rsidR="009D3BD8" w:rsidRPr="009D3BD8" w14:paraId="07DEE135" w14:textId="77777777" w:rsidTr="00CB3F29">
        <w:tc>
          <w:tcPr>
            <w:tcW w:w="2518" w:type="dxa"/>
            <w:tcBorders>
              <w:top w:val="single" w:sz="4" w:space="0" w:color="auto"/>
              <w:left w:val="single" w:sz="4" w:space="0" w:color="auto"/>
              <w:bottom w:val="single" w:sz="4" w:space="0" w:color="auto"/>
              <w:right w:val="single" w:sz="4" w:space="0" w:color="auto"/>
            </w:tcBorders>
            <w:hideMark/>
          </w:tcPr>
          <w:p w14:paraId="7B98DCA5" w14:textId="77777777" w:rsidR="009D3BD8" w:rsidRPr="009D3BD8" w:rsidRDefault="009D3BD8" w:rsidP="009D3BD8">
            <w:pPr>
              <w:spacing w:after="120" w:line="360" w:lineRule="auto"/>
              <w:jc w:val="both"/>
              <w:rPr>
                <w:rFonts w:ascii="Calibri" w:eastAsia="Calibri" w:hAnsi="Calibri" w:cs="Calibri"/>
                <w:lang w:val="en-GB"/>
              </w:rPr>
            </w:pPr>
            <w:r w:rsidRPr="009D3BD8">
              <w:rPr>
                <w:rFonts w:ascii="Calibri" w:eastAsia="Calibri" w:hAnsi="Calibri" w:cs="Calibri"/>
                <w:lang w:val="en-GB"/>
              </w:rPr>
              <w:t>e) outgoing transfers between accounts – if any (only in favour of accounts named here)</w:t>
            </w:r>
          </w:p>
        </w:tc>
        <w:tc>
          <w:tcPr>
            <w:tcW w:w="567" w:type="dxa"/>
            <w:gridSpan w:val="2"/>
            <w:tcBorders>
              <w:top w:val="single" w:sz="4" w:space="0" w:color="auto"/>
              <w:left w:val="single" w:sz="4" w:space="0" w:color="auto"/>
              <w:bottom w:val="single" w:sz="4" w:space="0" w:color="auto"/>
              <w:right w:val="single" w:sz="4" w:space="0" w:color="auto"/>
            </w:tcBorders>
            <w:vAlign w:val="center"/>
            <w:hideMark/>
          </w:tcPr>
          <w:p w14:paraId="32558E8B" w14:textId="77777777" w:rsidR="009D3BD8" w:rsidRPr="009D3BD8" w:rsidRDefault="009D3BD8" w:rsidP="009D3BD8">
            <w:pPr>
              <w:spacing w:after="120" w:line="360" w:lineRule="auto"/>
              <w:jc w:val="both"/>
              <w:rPr>
                <w:rFonts w:ascii="Calibri" w:eastAsia="Calibri" w:hAnsi="Calibri" w:cs="Calibri"/>
                <w:lang w:val="en-GB"/>
              </w:rPr>
            </w:pPr>
            <w:r w:rsidRPr="009D3BD8">
              <w:rPr>
                <w:rFonts w:ascii="Calibri" w:eastAsia="Calibri" w:hAnsi="Calibri" w:cs="Calibri"/>
                <w:lang w:val="en-GB"/>
              </w:rPr>
              <w:t>less</w:t>
            </w:r>
          </w:p>
        </w:tc>
        <w:tc>
          <w:tcPr>
            <w:tcW w:w="1418" w:type="dxa"/>
            <w:tcBorders>
              <w:top w:val="single" w:sz="4" w:space="0" w:color="auto"/>
              <w:left w:val="single" w:sz="4" w:space="0" w:color="auto"/>
              <w:bottom w:val="single" w:sz="4" w:space="0" w:color="auto"/>
              <w:right w:val="single" w:sz="4" w:space="0" w:color="auto"/>
            </w:tcBorders>
          </w:tcPr>
          <w:p w14:paraId="174A33DB" w14:textId="77777777" w:rsidR="009D3BD8" w:rsidRPr="009D3BD8" w:rsidRDefault="009D3BD8" w:rsidP="009D3BD8">
            <w:pPr>
              <w:spacing w:after="120" w:line="360" w:lineRule="auto"/>
              <w:jc w:val="both"/>
              <w:rPr>
                <w:rFonts w:ascii="Calibri" w:eastAsia="Calibri" w:hAnsi="Calibri" w:cs="Calibri"/>
                <w:lang w:val="en-GB"/>
              </w:rPr>
            </w:pPr>
          </w:p>
        </w:tc>
        <w:tc>
          <w:tcPr>
            <w:tcW w:w="1393" w:type="dxa"/>
            <w:tcBorders>
              <w:top w:val="single" w:sz="4" w:space="0" w:color="auto"/>
              <w:left w:val="single" w:sz="4" w:space="0" w:color="auto"/>
              <w:bottom w:val="single" w:sz="4" w:space="0" w:color="auto"/>
              <w:right w:val="single" w:sz="4" w:space="0" w:color="auto"/>
            </w:tcBorders>
          </w:tcPr>
          <w:p w14:paraId="14B4055E" w14:textId="77777777" w:rsidR="009D3BD8" w:rsidRPr="009D3BD8" w:rsidRDefault="009D3BD8" w:rsidP="009D3BD8">
            <w:pPr>
              <w:spacing w:after="120" w:line="360" w:lineRule="auto"/>
              <w:jc w:val="both"/>
              <w:rPr>
                <w:rFonts w:ascii="Calibri" w:eastAsia="Calibri" w:hAnsi="Calibri" w:cs="Calibri"/>
                <w:lang w:val="en-GB"/>
              </w:rPr>
            </w:pPr>
          </w:p>
        </w:tc>
        <w:tc>
          <w:tcPr>
            <w:tcW w:w="1310" w:type="dxa"/>
            <w:tcBorders>
              <w:top w:val="single" w:sz="4" w:space="0" w:color="auto"/>
              <w:left w:val="single" w:sz="4" w:space="0" w:color="auto"/>
              <w:bottom w:val="single" w:sz="4" w:space="0" w:color="auto"/>
              <w:right w:val="single" w:sz="4" w:space="0" w:color="auto"/>
            </w:tcBorders>
          </w:tcPr>
          <w:p w14:paraId="593EB273" w14:textId="77777777" w:rsidR="009D3BD8" w:rsidRPr="009D3BD8" w:rsidRDefault="009D3BD8" w:rsidP="009D3BD8">
            <w:pPr>
              <w:spacing w:after="120" w:line="360" w:lineRule="auto"/>
              <w:jc w:val="both"/>
              <w:rPr>
                <w:rFonts w:ascii="Calibri" w:eastAsia="Calibri" w:hAnsi="Calibri" w:cs="Calibri"/>
                <w:lang w:val="en-GB"/>
              </w:rPr>
            </w:pPr>
          </w:p>
        </w:tc>
        <w:tc>
          <w:tcPr>
            <w:tcW w:w="796" w:type="dxa"/>
            <w:tcBorders>
              <w:top w:val="single" w:sz="4" w:space="0" w:color="auto"/>
              <w:left w:val="single" w:sz="4" w:space="0" w:color="auto"/>
              <w:bottom w:val="single" w:sz="4" w:space="0" w:color="auto"/>
              <w:right w:val="single" w:sz="4" w:space="0" w:color="auto"/>
            </w:tcBorders>
          </w:tcPr>
          <w:p w14:paraId="5550D4AC" w14:textId="77777777" w:rsidR="009D3BD8" w:rsidRPr="009D3BD8" w:rsidRDefault="009D3BD8" w:rsidP="009D3BD8">
            <w:pPr>
              <w:spacing w:after="120" w:line="360" w:lineRule="auto"/>
              <w:jc w:val="both"/>
              <w:rPr>
                <w:rFonts w:ascii="Calibri" w:eastAsia="Calibri" w:hAnsi="Calibri" w:cs="Calibri"/>
                <w:lang w:val="en-GB"/>
              </w:rPr>
            </w:pPr>
          </w:p>
        </w:tc>
        <w:tc>
          <w:tcPr>
            <w:tcW w:w="1284" w:type="dxa"/>
            <w:tcBorders>
              <w:top w:val="single" w:sz="4" w:space="0" w:color="auto"/>
              <w:left w:val="single" w:sz="4" w:space="0" w:color="auto"/>
              <w:bottom w:val="single" w:sz="4" w:space="0" w:color="auto"/>
              <w:right w:val="single" w:sz="4" w:space="0" w:color="auto"/>
              <w:tl2br w:val="single" w:sz="4" w:space="0" w:color="auto"/>
              <w:tr2bl w:val="single" w:sz="4" w:space="0" w:color="auto"/>
            </w:tcBorders>
          </w:tcPr>
          <w:p w14:paraId="18FB9DBB" w14:textId="77777777" w:rsidR="009D3BD8" w:rsidRPr="009D3BD8" w:rsidRDefault="009D3BD8" w:rsidP="009D3BD8">
            <w:pPr>
              <w:spacing w:after="120" w:line="360" w:lineRule="auto"/>
              <w:jc w:val="both"/>
              <w:rPr>
                <w:rFonts w:ascii="Calibri" w:eastAsia="Calibri" w:hAnsi="Calibri" w:cs="Calibri"/>
                <w:lang w:val="en-GB"/>
              </w:rPr>
            </w:pPr>
          </w:p>
        </w:tc>
      </w:tr>
      <w:tr w:rsidR="009D3BD8" w:rsidRPr="009D3BD8" w14:paraId="466A2FC6" w14:textId="77777777" w:rsidTr="00CB3F29">
        <w:tc>
          <w:tcPr>
            <w:tcW w:w="2518" w:type="dxa"/>
            <w:tcBorders>
              <w:top w:val="single" w:sz="4" w:space="0" w:color="auto"/>
              <w:left w:val="single" w:sz="4" w:space="0" w:color="auto"/>
              <w:bottom w:val="single" w:sz="4" w:space="0" w:color="auto"/>
              <w:right w:val="single" w:sz="4" w:space="0" w:color="auto"/>
            </w:tcBorders>
            <w:hideMark/>
          </w:tcPr>
          <w:p w14:paraId="0C7272AB" w14:textId="77777777" w:rsidR="009D3BD8" w:rsidRPr="009D3BD8" w:rsidRDefault="009D3BD8" w:rsidP="009D3BD8">
            <w:pPr>
              <w:spacing w:after="120" w:line="360" w:lineRule="auto"/>
              <w:jc w:val="both"/>
              <w:rPr>
                <w:rFonts w:ascii="Calibri" w:eastAsia="Calibri" w:hAnsi="Calibri" w:cs="Calibri"/>
                <w:lang w:val="en-GB"/>
              </w:rPr>
            </w:pPr>
            <w:r w:rsidRPr="009D3BD8">
              <w:rPr>
                <w:rFonts w:ascii="Calibri" w:eastAsia="Calibri" w:hAnsi="Calibri" w:cs="Calibri"/>
                <w:lang w:val="en-GB"/>
              </w:rPr>
              <w:t>f) expenditure (including advances) paid in Reporting Period</w:t>
            </w:r>
          </w:p>
        </w:tc>
        <w:tc>
          <w:tcPr>
            <w:tcW w:w="567" w:type="dxa"/>
            <w:gridSpan w:val="2"/>
            <w:tcBorders>
              <w:top w:val="single" w:sz="4" w:space="0" w:color="auto"/>
              <w:left w:val="single" w:sz="4" w:space="0" w:color="auto"/>
              <w:bottom w:val="single" w:sz="4" w:space="0" w:color="auto"/>
              <w:right w:val="single" w:sz="4" w:space="0" w:color="auto"/>
            </w:tcBorders>
            <w:vAlign w:val="center"/>
            <w:hideMark/>
          </w:tcPr>
          <w:p w14:paraId="1DA5B761" w14:textId="77777777" w:rsidR="009D3BD8" w:rsidRPr="009D3BD8" w:rsidRDefault="009D3BD8" w:rsidP="009D3BD8">
            <w:pPr>
              <w:spacing w:after="120" w:line="360" w:lineRule="auto"/>
              <w:jc w:val="both"/>
              <w:rPr>
                <w:rFonts w:ascii="Calibri" w:eastAsia="Calibri" w:hAnsi="Calibri" w:cs="Calibri"/>
                <w:lang w:val="en-GB"/>
              </w:rPr>
            </w:pPr>
            <w:r w:rsidRPr="009D3BD8">
              <w:rPr>
                <w:rFonts w:ascii="Calibri" w:eastAsia="Calibri" w:hAnsi="Calibri" w:cs="Calibri"/>
                <w:lang w:val="en-GB"/>
              </w:rPr>
              <w:t xml:space="preserve">less </w:t>
            </w:r>
          </w:p>
        </w:tc>
        <w:tc>
          <w:tcPr>
            <w:tcW w:w="1418" w:type="dxa"/>
            <w:tcBorders>
              <w:top w:val="single" w:sz="4" w:space="0" w:color="auto"/>
              <w:left w:val="single" w:sz="4" w:space="0" w:color="auto"/>
              <w:bottom w:val="single" w:sz="4" w:space="0" w:color="auto"/>
              <w:right w:val="single" w:sz="4" w:space="0" w:color="auto"/>
            </w:tcBorders>
          </w:tcPr>
          <w:p w14:paraId="7978D2FC" w14:textId="77777777" w:rsidR="009D3BD8" w:rsidRPr="009D3BD8" w:rsidRDefault="009D3BD8" w:rsidP="009D3BD8">
            <w:pPr>
              <w:spacing w:after="120" w:line="360" w:lineRule="auto"/>
              <w:jc w:val="both"/>
              <w:rPr>
                <w:rFonts w:ascii="Calibri" w:eastAsia="Calibri" w:hAnsi="Calibri" w:cs="Calibri"/>
                <w:lang w:val="en-GB"/>
              </w:rPr>
            </w:pPr>
          </w:p>
        </w:tc>
        <w:tc>
          <w:tcPr>
            <w:tcW w:w="1393" w:type="dxa"/>
            <w:tcBorders>
              <w:top w:val="single" w:sz="4" w:space="0" w:color="auto"/>
              <w:left w:val="single" w:sz="4" w:space="0" w:color="auto"/>
              <w:bottom w:val="single" w:sz="4" w:space="0" w:color="auto"/>
              <w:right w:val="single" w:sz="4" w:space="0" w:color="auto"/>
            </w:tcBorders>
          </w:tcPr>
          <w:p w14:paraId="2B430A14" w14:textId="77777777" w:rsidR="009D3BD8" w:rsidRPr="009D3BD8" w:rsidRDefault="009D3BD8" w:rsidP="009D3BD8">
            <w:pPr>
              <w:spacing w:after="120" w:line="360" w:lineRule="auto"/>
              <w:jc w:val="both"/>
              <w:rPr>
                <w:rFonts w:ascii="Calibri" w:eastAsia="Calibri" w:hAnsi="Calibri" w:cs="Calibri"/>
                <w:lang w:val="en-GB"/>
              </w:rPr>
            </w:pPr>
          </w:p>
        </w:tc>
        <w:tc>
          <w:tcPr>
            <w:tcW w:w="1310" w:type="dxa"/>
            <w:tcBorders>
              <w:top w:val="single" w:sz="4" w:space="0" w:color="auto"/>
              <w:left w:val="single" w:sz="4" w:space="0" w:color="auto"/>
              <w:bottom w:val="single" w:sz="4" w:space="0" w:color="auto"/>
              <w:right w:val="single" w:sz="4" w:space="0" w:color="auto"/>
            </w:tcBorders>
          </w:tcPr>
          <w:p w14:paraId="45E676E9" w14:textId="77777777" w:rsidR="009D3BD8" w:rsidRPr="009D3BD8" w:rsidRDefault="009D3BD8" w:rsidP="009D3BD8">
            <w:pPr>
              <w:spacing w:after="120" w:line="360" w:lineRule="auto"/>
              <w:jc w:val="both"/>
              <w:rPr>
                <w:rFonts w:ascii="Calibri" w:eastAsia="Calibri" w:hAnsi="Calibri" w:cs="Calibri"/>
                <w:lang w:val="en-GB"/>
              </w:rPr>
            </w:pPr>
          </w:p>
        </w:tc>
        <w:tc>
          <w:tcPr>
            <w:tcW w:w="796" w:type="dxa"/>
            <w:tcBorders>
              <w:top w:val="single" w:sz="4" w:space="0" w:color="auto"/>
              <w:left w:val="single" w:sz="4" w:space="0" w:color="auto"/>
              <w:bottom w:val="single" w:sz="4" w:space="0" w:color="auto"/>
              <w:right w:val="single" w:sz="4" w:space="0" w:color="auto"/>
            </w:tcBorders>
          </w:tcPr>
          <w:p w14:paraId="356C93B9" w14:textId="77777777" w:rsidR="009D3BD8" w:rsidRPr="009D3BD8" w:rsidRDefault="009D3BD8" w:rsidP="009D3BD8">
            <w:pPr>
              <w:spacing w:after="120" w:line="360" w:lineRule="auto"/>
              <w:jc w:val="both"/>
              <w:rPr>
                <w:rFonts w:ascii="Calibri" w:eastAsia="Calibri" w:hAnsi="Calibri" w:cs="Calibri"/>
                <w:lang w:val="en-GB"/>
              </w:rPr>
            </w:pPr>
          </w:p>
        </w:tc>
        <w:tc>
          <w:tcPr>
            <w:tcW w:w="1284" w:type="dxa"/>
            <w:tcBorders>
              <w:top w:val="single" w:sz="4" w:space="0" w:color="auto"/>
              <w:left w:val="single" w:sz="4" w:space="0" w:color="auto"/>
              <w:bottom w:val="single" w:sz="12" w:space="0" w:color="auto"/>
              <w:right w:val="single" w:sz="4" w:space="0" w:color="auto"/>
            </w:tcBorders>
          </w:tcPr>
          <w:p w14:paraId="216BFA33" w14:textId="77777777" w:rsidR="009D3BD8" w:rsidRPr="009D3BD8" w:rsidRDefault="009D3BD8" w:rsidP="009D3BD8">
            <w:pPr>
              <w:spacing w:after="120" w:line="360" w:lineRule="auto"/>
              <w:jc w:val="both"/>
              <w:rPr>
                <w:rFonts w:ascii="Calibri" w:eastAsia="Calibri" w:hAnsi="Calibri" w:cs="Calibri"/>
                <w:lang w:val="en-GB"/>
              </w:rPr>
            </w:pPr>
          </w:p>
        </w:tc>
      </w:tr>
      <w:tr w:rsidR="009D3BD8" w:rsidRPr="009D3BD8" w14:paraId="6856AB5F" w14:textId="77777777" w:rsidTr="00CB3F29">
        <w:tc>
          <w:tcPr>
            <w:tcW w:w="2518" w:type="dxa"/>
            <w:tcBorders>
              <w:top w:val="single" w:sz="12" w:space="0" w:color="auto"/>
              <w:left w:val="single" w:sz="4" w:space="0" w:color="auto"/>
              <w:bottom w:val="single" w:sz="12" w:space="0" w:color="auto"/>
              <w:right w:val="single" w:sz="4" w:space="0" w:color="auto"/>
            </w:tcBorders>
            <w:hideMark/>
          </w:tcPr>
          <w:p w14:paraId="72B79013" w14:textId="77777777" w:rsidR="009D3BD8" w:rsidRPr="009D3BD8" w:rsidRDefault="009D3BD8" w:rsidP="009D3BD8">
            <w:pPr>
              <w:spacing w:after="120" w:line="360" w:lineRule="auto"/>
              <w:jc w:val="both"/>
              <w:rPr>
                <w:rFonts w:ascii="Calibri" w:eastAsia="Calibri" w:hAnsi="Calibri" w:cs="Calibri"/>
                <w:lang w:val="en-GB"/>
              </w:rPr>
            </w:pPr>
            <w:r w:rsidRPr="009D3BD8">
              <w:rPr>
                <w:rFonts w:ascii="Calibri" w:eastAsia="Calibri" w:hAnsi="Calibri" w:cs="Calibri"/>
                <w:lang w:val="en-GB"/>
              </w:rPr>
              <w:t xml:space="preserve">g) account balance at the end of the reporting period </w:t>
            </w:r>
          </w:p>
        </w:tc>
        <w:tc>
          <w:tcPr>
            <w:tcW w:w="567" w:type="dxa"/>
            <w:gridSpan w:val="2"/>
            <w:tcBorders>
              <w:top w:val="single" w:sz="12" w:space="0" w:color="auto"/>
              <w:left w:val="single" w:sz="4" w:space="0" w:color="auto"/>
              <w:bottom w:val="single" w:sz="12" w:space="0" w:color="auto"/>
              <w:right w:val="single" w:sz="4" w:space="0" w:color="auto"/>
            </w:tcBorders>
            <w:vAlign w:val="center"/>
          </w:tcPr>
          <w:p w14:paraId="071F1E3E" w14:textId="77777777" w:rsidR="009D3BD8" w:rsidRPr="009D3BD8" w:rsidRDefault="009D3BD8" w:rsidP="009D3BD8">
            <w:pPr>
              <w:spacing w:after="120" w:line="360" w:lineRule="auto"/>
              <w:jc w:val="both"/>
              <w:rPr>
                <w:rFonts w:ascii="Calibri" w:eastAsia="Calibri" w:hAnsi="Calibri" w:cs="Calibri"/>
                <w:lang w:val="en-GB"/>
              </w:rPr>
            </w:pPr>
          </w:p>
        </w:tc>
        <w:tc>
          <w:tcPr>
            <w:tcW w:w="1418" w:type="dxa"/>
            <w:tcBorders>
              <w:top w:val="single" w:sz="12" w:space="0" w:color="auto"/>
              <w:left w:val="single" w:sz="4" w:space="0" w:color="auto"/>
              <w:bottom w:val="single" w:sz="12" w:space="0" w:color="auto"/>
              <w:right w:val="single" w:sz="4" w:space="0" w:color="auto"/>
            </w:tcBorders>
          </w:tcPr>
          <w:p w14:paraId="4FD7F562" w14:textId="77777777" w:rsidR="009D3BD8" w:rsidRPr="009D3BD8" w:rsidRDefault="009D3BD8" w:rsidP="009D3BD8">
            <w:pPr>
              <w:spacing w:after="120" w:line="360" w:lineRule="auto"/>
              <w:jc w:val="both"/>
              <w:rPr>
                <w:rFonts w:ascii="Calibri" w:eastAsia="Calibri" w:hAnsi="Calibri" w:cs="Calibri"/>
                <w:lang w:val="en-GB"/>
              </w:rPr>
            </w:pPr>
          </w:p>
        </w:tc>
        <w:tc>
          <w:tcPr>
            <w:tcW w:w="1393" w:type="dxa"/>
            <w:tcBorders>
              <w:top w:val="single" w:sz="12" w:space="0" w:color="auto"/>
              <w:left w:val="single" w:sz="4" w:space="0" w:color="auto"/>
              <w:bottom w:val="single" w:sz="12" w:space="0" w:color="auto"/>
              <w:right w:val="single" w:sz="4" w:space="0" w:color="auto"/>
            </w:tcBorders>
          </w:tcPr>
          <w:p w14:paraId="2AED87AB" w14:textId="77777777" w:rsidR="009D3BD8" w:rsidRPr="009D3BD8" w:rsidRDefault="009D3BD8" w:rsidP="009D3BD8">
            <w:pPr>
              <w:spacing w:after="120" w:line="360" w:lineRule="auto"/>
              <w:jc w:val="both"/>
              <w:rPr>
                <w:rFonts w:ascii="Calibri" w:eastAsia="Calibri" w:hAnsi="Calibri" w:cs="Calibri"/>
                <w:lang w:val="en-GB"/>
              </w:rPr>
            </w:pPr>
          </w:p>
        </w:tc>
        <w:tc>
          <w:tcPr>
            <w:tcW w:w="1310" w:type="dxa"/>
            <w:tcBorders>
              <w:top w:val="single" w:sz="12" w:space="0" w:color="auto"/>
              <w:left w:val="single" w:sz="4" w:space="0" w:color="auto"/>
              <w:bottom w:val="single" w:sz="12" w:space="0" w:color="auto"/>
              <w:right w:val="single" w:sz="4" w:space="0" w:color="auto"/>
            </w:tcBorders>
          </w:tcPr>
          <w:p w14:paraId="757A8781" w14:textId="77777777" w:rsidR="009D3BD8" w:rsidRPr="009D3BD8" w:rsidRDefault="009D3BD8" w:rsidP="009D3BD8">
            <w:pPr>
              <w:spacing w:after="120" w:line="360" w:lineRule="auto"/>
              <w:jc w:val="both"/>
              <w:rPr>
                <w:rFonts w:ascii="Calibri" w:eastAsia="Calibri" w:hAnsi="Calibri" w:cs="Calibri"/>
                <w:lang w:val="en-GB"/>
              </w:rPr>
            </w:pPr>
          </w:p>
        </w:tc>
        <w:tc>
          <w:tcPr>
            <w:tcW w:w="796" w:type="dxa"/>
            <w:tcBorders>
              <w:top w:val="single" w:sz="12" w:space="0" w:color="auto"/>
              <w:left w:val="single" w:sz="4" w:space="0" w:color="auto"/>
              <w:bottom w:val="single" w:sz="12" w:space="0" w:color="auto"/>
              <w:right w:val="single" w:sz="4" w:space="0" w:color="auto"/>
            </w:tcBorders>
          </w:tcPr>
          <w:p w14:paraId="78AD5EA4" w14:textId="77777777" w:rsidR="009D3BD8" w:rsidRPr="009D3BD8" w:rsidRDefault="009D3BD8" w:rsidP="009D3BD8">
            <w:pPr>
              <w:spacing w:after="120" w:line="360" w:lineRule="auto"/>
              <w:jc w:val="both"/>
              <w:rPr>
                <w:rFonts w:ascii="Calibri" w:eastAsia="Calibri" w:hAnsi="Calibri" w:cs="Calibri"/>
                <w:lang w:val="en-GB"/>
              </w:rPr>
            </w:pPr>
          </w:p>
        </w:tc>
        <w:tc>
          <w:tcPr>
            <w:tcW w:w="1284" w:type="dxa"/>
            <w:tcBorders>
              <w:top w:val="single" w:sz="12" w:space="0" w:color="auto"/>
              <w:left w:val="single" w:sz="4" w:space="0" w:color="auto"/>
              <w:bottom w:val="single" w:sz="12" w:space="0" w:color="auto"/>
              <w:right w:val="single" w:sz="4" w:space="0" w:color="auto"/>
            </w:tcBorders>
          </w:tcPr>
          <w:p w14:paraId="2E14A04E" w14:textId="77777777" w:rsidR="009D3BD8" w:rsidRPr="009D3BD8" w:rsidRDefault="009D3BD8" w:rsidP="009D3BD8">
            <w:pPr>
              <w:spacing w:after="120" w:line="360" w:lineRule="auto"/>
              <w:jc w:val="both"/>
              <w:rPr>
                <w:rFonts w:ascii="Calibri" w:eastAsia="Calibri" w:hAnsi="Calibri" w:cs="Calibri"/>
                <w:lang w:val="en-GB"/>
              </w:rPr>
            </w:pPr>
          </w:p>
        </w:tc>
      </w:tr>
      <w:tr w:rsidR="009D3BD8" w:rsidRPr="009D3BD8" w14:paraId="2BBACE57" w14:textId="77777777" w:rsidTr="00CB3F29">
        <w:tc>
          <w:tcPr>
            <w:tcW w:w="3085" w:type="dxa"/>
            <w:gridSpan w:val="3"/>
            <w:tcBorders>
              <w:top w:val="single" w:sz="12" w:space="0" w:color="auto"/>
              <w:left w:val="single" w:sz="4" w:space="0" w:color="auto"/>
              <w:bottom w:val="single" w:sz="4" w:space="0" w:color="auto"/>
              <w:right w:val="single" w:sz="4" w:space="0" w:color="auto"/>
            </w:tcBorders>
            <w:shd w:val="clear" w:color="auto" w:fill="FDE9D9"/>
            <w:vAlign w:val="center"/>
            <w:hideMark/>
          </w:tcPr>
          <w:p w14:paraId="5FF94FF3" w14:textId="77777777" w:rsidR="009D3BD8" w:rsidRPr="009D3BD8" w:rsidRDefault="009D3BD8" w:rsidP="009D3BD8">
            <w:pPr>
              <w:spacing w:after="120" w:line="360" w:lineRule="auto"/>
              <w:jc w:val="both"/>
              <w:rPr>
                <w:rFonts w:ascii="Calibri" w:eastAsia="Calibri" w:hAnsi="Calibri" w:cs="Calibri"/>
                <w:b/>
                <w:lang w:val="en-GB"/>
              </w:rPr>
            </w:pPr>
            <w:r w:rsidRPr="009D3BD8">
              <w:rPr>
                <w:rFonts w:ascii="Calibri" w:eastAsia="Calibri" w:hAnsi="Calibri" w:cs="Calibri"/>
                <w:b/>
                <w:lang w:val="en-GB"/>
              </w:rPr>
              <w:t xml:space="preserve">Cumulated amounts from project start until end of Reporting Period </w:t>
            </w:r>
          </w:p>
          <w:p w14:paraId="7A7D0174" w14:textId="77777777" w:rsidR="009D3BD8" w:rsidRPr="009D3BD8" w:rsidRDefault="009D3BD8" w:rsidP="009D3BD8">
            <w:pPr>
              <w:spacing w:after="120" w:line="360" w:lineRule="auto"/>
              <w:jc w:val="both"/>
              <w:rPr>
                <w:rFonts w:ascii="Calibri" w:eastAsia="Calibri" w:hAnsi="Calibri" w:cs="Calibri"/>
                <w:b/>
                <w:lang w:val="en-GB"/>
              </w:rPr>
            </w:pPr>
            <w:r w:rsidRPr="009D3BD8">
              <w:rPr>
                <w:rFonts w:ascii="Calibri" w:eastAsia="Calibri" w:hAnsi="Calibri" w:cs="Calibri"/>
                <w:b/>
                <w:lang w:val="en-GB"/>
              </w:rPr>
              <w:t xml:space="preserve">- </w:t>
            </w:r>
            <w:proofErr w:type="spellStart"/>
            <w:r w:rsidRPr="009D3BD8">
              <w:rPr>
                <w:rFonts w:ascii="Calibri" w:eastAsia="Calibri" w:hAnsi="Calibri" w:cs="Calibri"/>
                <w:b/>
                <w:lang w:val="en-GB"/>
              </w:rPr>
              <w:t>KfW</w:t>
            </w:r>
            <w:proofErr w:type="spellEnd"/>
            <w:r w:rsidRPr="009D3BD8">
              <w:rPr>
                <w:rFonts w:ascii="Calibri" w:eastAsia="Calibri" w:hAnsi="Calibri" w:cs="Calibri"/>
                <w:b/>
                <w:lang w:val="en-GB"/>
              </w:rPr>
              <w:t xml:space="preserve"> funds only </w:t>
            </w:r>
          </w:p>
        </w:tc>
        <w:tc>
          <w:tcPr>
            <w:tcW w:w="6201" w:type="dxa"/>
            <w:gridSpan w:val="5"/>
            <w:tcBorders>
              <w:top w:val="single" w:sz="12" w:space="0" w:color="auto"/>
              <w:left w:val="single" w:sz="4" w:space="0" w:color="auto"/>
              <w:bottom w:val="single" w:sz="4" w:space="0" w:color="auto"/>
              <w:right w:val="single" w:sz="4" w:space="0" w:color="auto"/>
            </w:tcBorders>
            <w:vAlign w:val="center"/>
            <w:hideMark/>
          </w:tcPr>
          <w:p w14:paraId="28ADB9BA" w14:textId="77777777" w:rsidR="009D3BD8" w:rsidRPr="009D3BD8" w:rsidRDefault="009D3BD8" w:rsidP="009D3BD8">
            <w:pPr>
              <w:spacing w:after="120" w:line="360" w:lineRule="auto"/>
              <w:jc w:val="both"/>
              <w:rPr>
                <w:rFonts w:ascii="Calibri" w:eastAsia="Calibri" w:hAnsi="Calibri" w:cs="Calibri"/>
                <w:lang w:val="en-GB"/>
              </w:rPr>
            </w:pPr>
            <w:r w:rsidRPr="009D3BD8">
              <w:rPr>
                <w:rFonts w:ascii="Calibri" w:eastAsia="Calibri" w:hAnsi="Calibri" w:cs="Calibri"/>
                <w:b/>
                <w:lang w:val="en-GB"/>
              </w:rPr>
              <w:t>Unified Currency (preferably EUR)</w:t>
            </w:r>
          </w:p>
        </w:tc>
      </w:tr>
      <w:tr w:rsidR="009D3BD8" w:rsidRPr="009D3BD8" w14:paraId="05F41AFE" w14:textId="77777777" w:rsidTr="00CB3F29">
        <w:tc>
          <w:tcPr>
            <w:tcW w:w="2518" w:type="dxa"/>
            <w:tcBorders>
              <w:top w:val="single" w:sz="4" w:space="0" w:color="auto"/>
              <w:left w:val="single" w:sz="4" w:space="0" w:color="auto"/>
              <w:bottom w:val="single" w:sz="4" w:space="0" w:color="auto"/>
              <w:right w:val="single" w:sz="4" w:space="0" w:color="auto"/>
            </w:tcBorders>
            <w:vAlign w:val="center"/>
            <w:hideMark/>
          </w:tcPr>
          <w:p w14:paraId="388ABB2B" w14:textId="77777777" w:rsidR="009D3BD8" w:rsidRPr="009D3BD8" w:rsidRDefault="009D3BD8" w:rsidP="009D3BD8">
            <w:pPr>
              <w:spacing w:after="120" w:line="360" w:lineRule="auto"/>
              <w:jc w:val="both"/>
              <w:rPr>
                <w:rFonts w:ascii="Calibri" w:eastAsia="Calibri" w:hAnsi="Calibri" w:cs="Calibri"/>
                <w:b/>
              </w:rPr>
            </w:pPr>
            <w:r w:rsidRPr="009D3BD8">
              <w:rPr>
                <w:rFonts w:ascii="Calibri" w:eastAsia="Calibri" w:hAnsi="Calibri" w:cs="Calibri"/>
              </w:rPr>
              <w:t xml:space="preserve">a) cumulated </w:t>
            </w:r>
            <w:r w:rsidRPr="009D3BD8">
              <w:rPr>
                <w:rFonts w:ascii="Calibri" w:eastAsia="Calibri" w:hAnsi="Calibri" w:cs="Calibri"/>
                <w:lang w:val="en-GB"/>
              </w:rPr>
              <w:t>inflow of funds</w:t>
            </w:r>
            <w:r w:rsidRPr="009D3BD8">
              <w:rPr>
                <w:rFonts w:ascii="Calibri" w:eastAsia="Calibri" w:hAnsi="Calibri" w:cs="Calibri"/>
                <w:b/>
                <w:lang w:val="en-GB"/>
              </w:rPr>
              <w:t xml:space="preserve"> </w:t>
            </w:r>
            <w:r w:rsidRPr="009D3BD8">
              <w:rPr>
                <w:rFonts w:ascii="Calibri" w:eastAsia="Calibri" w:hAnsi="Calibri" w:cs="Calibri"/>
                <w:lang w:val="en-GB"/>
              </w:rPr>
              <w:t>(special account)</w:t>
            </w:r>
          </w:p>
        </w:tc>
        <w:tc>
          <w:tcPr>
            <w:tcW w:w="567" w:type="dxa"/>
            <w:gridSpan w:val="2"/>
            <w:tcBorders>
              <w:top w:val="single" w:sz="4" w:space="0" w:color="auto"/>
              <w:left w:val="single" w:sz="4" w:space="0" w:color="auto"/>
              <w:bottom w:val="single" w:sz="4" w:space="0" w:color="auto"/>
              <w:right w:val="single" w:sz="4" w:space="0" w:color="auto"/>
            </w:tcBorders>
            <w:vAlign w:val="center"/>
          </w:tcPr>
          <w:p w14:paraId="3D3B391D" w14:textId="77777777" w:rsidR="009D3BD8" w:rsidRPr="009D3BD8" w:rsidRDefault="009D3BD8" w:rsidP="009D3BD8">
            <w:pPr>
              <w:spacing w:after="120" w:line="360" w:lineRule="auto"/>
              <w:jc w:val="both"/>
              <w:rPr>
                <w:rFonts w:ascii="Calibri" w:eastAsia="Calibri" w:hAnsi="Calibri" w:cs="Calibri"/>
              </w:rPr>
            </w:pPr>
          </w:p>
        </w:tc>
        <w:tc>
          <w:tcPr>
            <w:tcW w:w="1418" w:type="dxa"/>
            <w:tcBorders>
              <w:top w:val="single" w:sz="4" w:space="0" w:color="auto"/>
              <w:left w:val="single" w:sz="4" w:space="0" w:color="auto"/>
              <w:bottom w:val="single" w:sz="4" w:space="0" w:color="auto"/>
              <w:right w:val="single" w:sz="4" w:space="0" w:color="auto"/>
            </w:tcBorders>
          </w:tcPr>
          <w:p w14:paraId="240AD4DE" w14:textId="77777777" w:rsidR="009D3BD8" w:rsidRPr="009D3BD8" w:rsidRDefault="009D3BD8" w:rsidP="009D3BD8">
            <w:pPr>
              <w:spacing w:after="120" w:line="360" w:lineRule="auto"/>
              <w:jc w:val="both"/>
              <w:rPr>
                <w:rFonts w:ascii="Calibri" w:eastAsia="Calibri" w:hAnsi="Calibri" w:cs="Calibri"/>
              </w:rPr>
            </w:pPr>
          </w:p>
        </w:tc>
        <w:tc>
          <w:tcPr>
            <w:tcW w:w="1393" w:type="dxa"/>
            <w:tcBorders>
              <w:top w:val="single" w:sz="4" w:space="0" w:color="auto"/>
              <w:left w:val="single" w:sz="4" w:space="0" w:color="auto"/>
              <w:bottom w:val="single" w:sz="4" w:space="0" w:color="auto"/>
              <w:right w:val="single" w:sz="4" w:space="0" w:color="auto"/>
              <w:tl2br w:val="single" w:sz="4" w:space="0" w:color="auto"/>
              <w:tr2bl w:val="single" w:sz="4" w:space="0" w:color="auto"/>
            </w:tcBorders>
          </w:tcPr>
          <w:p w14:paraId="4E951F7D" w14:textId="77777777" w:rsidR="009D3BD8" w:rsidRPr="009D3BD8" w:rsidRDefault="009D3BD8" w:rsidP="009D3BD8">
            <w:pPr>
              <w:spacing w:after="120" w:line="360" w:lineRule="auto"/>
              <w:jc w:val="both"/>
              <w:rPr>
                <w:rFonts w:ascii="Calibri" w:eastAsia="Calibri" w:hAnsi="Calibri" w:cs="Calibri"/>
              </w:rPr>
            </w:pPr>
          </w:p>
        </w:tc>
        <w:tc>
          <w:tcPr>
            <w:tcW w:w="1310" w:type="dxa"/>
            <w:tcBorders>
              <w:top w:val="single" w:sz="4" w:space="0" w:color="auto"/>
              <w:left w:val="single" w:sz="4" w:space="0" w:color="auto"/>
              <w:bottom w:val="single" w:sz="4" w:space="0" w:color="auto"/>
              <w:right w:val="single" w:sz="4" w:space="0" w:color="auto"/>
              <w:tl2br w:val="single" w:sz="4" w:space="0" w:color="auto"/>
              <w:tr2bl w:val="single" w:sz="4" w:space="0" w:color="auto"/>
            </w:tcBorders>
          </w:tcPr>
          <w:p w14:paraId="49E5EC41" w14:textId="77777777" w:rsidR="009D3BD8" w:rsidRPr="009D3BD8" w:rsidRDefault="009D3BD8" w:rsidP="009D3BD8">
            <w:pPr>
              <w:spacing w:after="120" w:line="360" w:lineRule="auto"/>
              <w:jc w:val="both"/>
              <w:rPr>
                <w:rFonts w:ascii="Calibri" w:eastAsia="Calibri" w:hAnsi="Calibri" w:cs="Calibri"/>
                <w:lang w:val="en-GB"/>
              </w:rPr>
            </w:pPr>
          </w:p>
        </w:tc>
        <w:tc>
          <w:tcPr>
            <w:tcW w:w="796" w:type="dxa"/>
            <w:tcBorders>
              <w:top w:val="single" w:sz="4" w:space="0" w:color="auto"/>
              <w:left w:val="single" w:sz="4" w:space="0" w:color="auto"/>
              <w:bottom w:val="single" w:sz="4" w:space="0" w:color="auto"/>
              <w:right w:val="single" w:sz="4" w:space="0" w:color="auto"/>
              <w:tl2br w:val="single" w:sz="4" w:space="0" w:color="auto"/>
              <w:tr2bl w:val="single" w:sz="4" w:space="0" w:color="auto"/>
            </w:tcBorders>
          </w:tcPr>
          <w:p w14:paraId="14A55E65" w14:textId="77777777" w:rsidR="009D3BD8" w:rsidRPr="009D3BD8" w:rsidRDefault="009D3BD8" w:rsidP="009D3BD8">
            <w:pPr>
              <w:spacing w:after="120" w:line="360" w:lineRule="auto"/>
              <w:jc w:val="both"/>
              <w:rPr>
                <w:rFonts w:ascii="Calibri" w:eastAsia="Calibri" w:hAnsi="Calibri" w:cs="Calibri"/>
                <w:lang w:val="en-GB"/>
              </w:rPr>
            </w:pPr>
          </w:p>
        </w:tc>
        <w:tc>
          <w:tcPr>
            <w:tcW w:w="1284" w:type="dxa"/>
            <w:tcBorders>
              <w:top w:val="single" w:sz="4" w:space="0" w:color="auto"/>
              <w:left w:val="single" w:sz="4" w:space="0" w:color="auto"/>
              <w:bottom w:val="single" w:sz="4" w:space="0" w:color="auto"/>
              <w:right w:val="single" w:sz="4" w:space="0" w:color="auto"/>
              <w:tl2br w:val="single" w:sz="4" w:space="0" w:color="auto"/>
              <w:tr2bl w:val="single" w:sz="4" w:space="0" w:color="auto"/>
            </w:tcBorders>
          </w:tcPr>
          <w:p w14:paraId="272307EF" w14:textId="77777777" w:rsidR="009D3BD8" w:rsidRPr="009D3BD8" w:rsidRDefault="009D3BD8" w:rsidP="009D3BD8">
            <w:pPr>
              <w:spacing w:after="120" w:line="360" w:lineRule="auto"/>
              <w:jc w:val="both"/>
              <w:rPr>
                <w:rFonts w:ascii="Calibri" w:eastAsia="Calibri" w:hAnsi="Calibri" w:cs="Calibri"/>
                <w:lang w:val="en-GB"/>
              </w:rPr>
            </w:pPr>
          </w:p>
        </w:tc>
      </w:tr>
      <w:tr w:rsidR="009D3BD8" w:rsidRPr="009D3BD8" w14:paraId="0EAC57F5" w14:textId="77777777" w:rsidTr="00CB3F29">
        <w:tc>
          <w:tcPr>
            <w:tcW w:w="2518" w:type="dxa"/>
            <w:tcBorders>
              <w:top w:val="single" w:sz="4" w:space="0" w:color="auto"/>
              <w:left w:val="single" w:sz="4" w:space="0" w:color="auto"/>
              <w:bottom w:val="single" w:sz="4" w:space="0" w:color="auto"/>
              <w:right w:val="single" w:sz="4" w:space="0" w:color="auto"/>
            </w:tcBorders>
            <w:hideMark/>
          </w:tcPr>
          <w:p w14:paraId="00BC3A79" w14:textId="77777777" w:rsidR="009D3BD8" w:rsidRPr="009D3BD8" w:rsidRDefault="009D3BD8" w:rsidP="009D3BD8">
            <w:pPr>
              <w:spacing w:after="120" w:line="360" w:lineRule="auto"/>
              <w:jc w:val="both"/>
              <w:rPr>
                <w:rFonts w:ascii="Calibri" w:eastAsia="Calibri" w:hAnsi="Calibri" w:cs="Calibri"/>
                <w:lang w:val="en-GB"/>
              </w:rPr>
            </w:pPr>
            <w:r w:rsidRPr="009D3BD8">
              <w:rPr>
                <w:rFonts w:ascii="Calibri" w:eastAsia="Calibri" w:hAnsi="Calibri" w:cs="Calibri"/>
                <w:lang w:val="en-GB"/>
              </w:rPr>
              <w:lastRenderedPageBreak/>
              <w:t xml:space="preserve">b) cumulated expenditure less advances not yet cleared </w:t>
            </w:r>
          </w:p>
        </w:tc>
        <w:tc>
          <w:tcPr>
            <w:tcW w:w="567" w:type="dxa"/>
            <w:gridSpan w:val="2"/>
            <w:tcBorders>
              <w:top w:val="single" w:sz="4" w:space="0" w:color="auto"/>
              <w:left w:val="single" w:sz="4" w:space="0" w:color="auto"/>
              <w:bottom w:val="single" w:sz="4" w:space="0" w:color="auto"/>
              <w:right w:val="single" w:sz="4" w:space="0" w:color="auto"/>
            </w:tcBorders>
            <w:vAlign w:val="center"/>
          </w:tcPr>
          <w:p w14:paraId="501BF046" w14:textId="77777777" w:rsidR="009D3BD8" w:rsidRPr="009D3BD8" w:rsidRDefault="009D3BD8" w:rsidP="009D3BD8">
            <w:pPr>
              <w:spacing w:after="120" w:line="360" w:lineRule="auto"/>
              <w:jc w:val="both"/>
              <w:rPr>
                <w:rFonts w:ascii="Calibri" w:eastAsia="Calibri" w:hAnsi="Calibri" w:cs="Calibri"/>
                <w:lang w:val="en-GB"/>
              </w:rPr>
            </w:pPr>
          </w:p>
        </w:tc>
        <w:tc>
          <w:tcPr>
            <w:tcW w:w="1418" w:type="dxa"/>
            <w:tcBorders>
              <w:top w:val="single" w:sz="4" w:space="0" w:color="auto"/>
              <w:left w:val="single" w:sz="4" w:space="0" w:color="auto"/>
              <w:bottom w:val="single" w:sz="4" w:space="0" w:color="auto"/>
              <w:right w:val="single" w:sz="4" w:space="0" w:color="auto"/>
            </w:tcBorders>
          </w:tcPr>
          <w:p w14:paraId="5ADD8FBC" w14:textId="77777777" w:rsidR="009D3BD8" w:rsidRPr="009D3BD8" w:rsidRDefault="009D3BD8" w:rsidP="009D3BD8">
            <w:pPr>
              <w:spacing w:after="120" w:line="360" w:lineRule="auto"/>
              <w:jc w:val="both"/>
              <w:rPr>
                <w:rFonts w:ascii="Calibri" w:eastAsia="Calibri" w:hAnsi="Calibri" w:cs="Calibri"/>
                <w:lang w:val="en-GB"/>
              </w:rPr>
            </w:pPr>
          </w:p>
        </w:tc>
        <w:tc>
          <w:tcPr>
            <w:tcW w:w="1393" w:type="dxa"/>
            <w:tcBorders>
              <w:top w:val="single" w:sz="4" w:space="0" w:color="auto"/>
              <w:left w:val="single" w:sz="4" w:space="0" w:color="auto"/>
              <w:bottom w:val="single" w:sz="4" w:space="0" w:color="auto"/>
              <w:right w:val="single" w:sz="4" w:space="0" w:color="auto"/>
            </w:tcBorders>
          </w:tcPr>
          <w:p w14:paraId="00E01098" w14:textId="77777777" w:rsidR="009D3BD8" w:rsidRPr="009D3BD8" w:rsidRDefault="009D3BD8" w:rsidP="009D3BD8">
            <w:pPr>
              <w:spacing w:after="120" w:line="360" w:lineRule="auto"/>
              <w:jc w:val="both"/>
              <w:rPr>
                <w:rFonts w:ascii="Calibri" w:eastAsia="Calibri" w:hAnsi="Calibri" w:cs="Calibri"/>
                <w:lang w:val="en-GB"/>
              </w:rPr>
            </w:pPr>
          </w:p>
        </w:tc>
        <w:tc>
          <w:tcPr>
            <w:tcW w:w="1310" w:type="dxa"/>
            <w:tcBorders>
              <w:top w:val="single" w:sz="4" w:space="0" w:color="auto"/>
              <w:left w:val="single" w:sz="4" w:space="0" w:color="auto"/>
              <w:bottom w:val="single" w:sz="4" w:space="0" w:color="auto"/>
              <w:right w:val="single" w:sz="4" w:space="0" w:color="auto"/>
            </w:tcBorders>
          </w:tcPr>
          <w:p w14:paraId="2EE93CE9" w14:textId="77777777" w:rsidR="009D3BD8" w:rsidRPr="009D3BD8" w:rsidRDefault="009D3BD8" w:rsidP="009D3BD8">
            <w:pPr>
              <w:spacing w:after="120" w:line="360" w:lineRule="auto"/>
              <w:jc w:val="both"/>
              <w:rPr>
                <w:rFonts w:ascii="Calibri" w:eastAsia="Calibri" w:hAnsi="Calibri" w:cs="Calibri"/>
                <w:lang w:val="en-GB"/>
              </w:rPr>
            </w:pPr>
          </w:p>
        </w:tc>
        <w:tc>
          <w:tcPr>
            <w:tcW w:w="796" w:type="dxa"/>
            <w:tcBorders>
              <w:top w:val="single" w:sz="4" w:space="0" w:color="auto"/>
              <w:left w:val="single" w:sz="4" w:space="0" w:color="auto"/>
              <w:bottom w:val="single" w:sz="4" w:space="0" w:color="auto"/>
              <w:right w:val="single" w:sz="4" w:space="0" w:color="auto"/>
            </w:tcBorders>
          </w:tcPr>
          <w:p w14:paraId="44D27822" w14:textId="77777777" w:rsidR="009D3BD8" w:rsidRPr="009D3BD8" w:rsidRDefault="009D3BD8" w:rsidP="009D3BD8">
            <w:pPr>
              <w:spacing w:after="120" w:line="360" w:lineRule="auto"/>
              <w:jc w:val="both"/>
              <w:rPr>
                <w:rFonts w:ascii="Calibri" w:eastAsia="Calibri" w:hAnsi="Calibri" w:cs="Calibri"/>
                <w:lang w:val="en-GB"/>
              </w:rPr>
            </w:pPr>
          </w:p>
        </w:tc>
        <w:tc>
          <w:tcPr>
            <w:tcW w:w="1284" w:type="dxa"/>
            <w:tcBorders>
              <w:top w:val="single" w:sz="4" w:space="0" w:color="auto"/>
              <w:left w:val="single" w:sz="4" w:space="0" w:color="auto"/>
              <w:bottom w:val="single" w:sz="4" w:space="0" w:color="auto"/>
              <w:right w:val="single" w:sz="4" w:space="0" w:color="auto"/>
            </w:tcBorders>
          </w:tcPr>
          <w:p w14:paraId="59578C40" w14:textId="77777777" w:rsidR="009D3BD8" w:rsidRPr="009D3BD8" w:rsidRDefault="009D3BD8" w:rsidP="009D3BD8">
            <w:pPr>
              <w:spacing w:after="120" w:line="360" w:lineRule="auto"/>
              <w:jc w:val="both"/>
              <w:rPr>
                <w:rFonts w:ascii="Calibri" w:eastAsia="Calibri" w:hAnsi="Calibri" w:cs="Calibri"/>
                <w:lang w:val="en-GB"/>
              </w:rPr>
            </w:pPr>
          </w:p>
        </w:tc>
      </w:tr>
    </w:tbl>
    <w:p w14:paraId="04B70A47" w14:textId="77777777" w:rsidR="009D3BD8" w:rsidRPr="009D3BD8" w:rsidRDefault="009D3BD8" w:rsidP="009D3BD8">
      <w:pPr>
        <w:spacing w:after="120" w:line="360" w:lineRule="auto"/>
        <w:jc w:val="both"/>
        <w:rPr>
          <w:rFonts w:ascii="Calibri" w:eastAsia="Calibri" w:hAnsi="Calibri" w:cs="Calibri"/>
          <w:lang w:val="en-GB"/>
        </w:rPr>
      </w:pPr>
    </w:p>
    <w:p w14:paraId="7D120913" w14:textId="77777777" w:rsidR="009D3BD8" w:rsidRPr="009D3BD8" w:rsidRDefault="009D3BD8" w:rsidP="009D3BD8">
      <w:pPr>
        <w:spacing w:after="120" w:line="360" w:lineRule="auto"/>
        <w:jc w:val="both"/>
        <w:rPr>
          <w:rFonts w:ascii="Calibri" w:eastAsia="Calibri" w:hAnsi="Calibri" w:cs="Calibri"/>
          <w:lang w:val="en-GB"/>
        </w:rPr>
      </w:pPr>
    </w:p>
    <w:p w14:paraId="37F32274" w14:textId="77777777" w:rsidR="009D3BD8" w:rsidRPr="009D3BD8" w:rsidRDefault="009D3BD8" w:rsidP="009D3BD8">
      <w:pPr>
        <w:spacing w:after="120" w:line="360" w:lineRule="auto"/>
        <w:jc w:val="both"/>
        <w:rPr>
          <w:rFonts w:ascii="Calibri" w:eastAsia="Calibri" w:hAnsi="Calibri" w:cs="Calibri"/>
          <w:lang w:val="en-GB"/>
        </w:rPr>
      </w:pPr>
      <w:r w:rsidRPr="009D3BD8">
        <w:rPr>
          <w:rFonts w:ascii="Calibri" w:eastAsia="Calibri" w:hAnsi="Calibri" w:cs="Calibri"/>
          <w:lang w:val="en-GB"/>
        </w:rPr>
        <w:t>Date:</w:t>
      </w:r>
      <w:r w:rsidRPr="009D3BD8">
        <w:rPr>
          <w:rFonts w:ascii="Calibri" w:eastAsia="Calibri" w:hAnsi="Calibri" w:cs="Calibri"/>
          <w:lang w:val="en-GB"/>
        </w:rPr>
        <w:tab/>
      </w:r>
      <w:r w:rsidRPr="009D3BD8">
        <w:rPr>
          <w:rFonts w:ascii="Calibri" w:eastAsia="Calibri" w:hAnsi="Calibri" w:cs="Calibri"/>
          <w:lang w:val="en-GB"/>
        </w:rPr>
        <w:tab/>
        <w:t>Stamp/Signature Auditor / Practitioner:</w:t>
      </w:r>
    </w:p>
    <w:p w14:paraId="057D7C0F" w14:textId="77777777" w:rsidR="009D3BD8" w:rsidRPr="009D3BD8" w:rsidRDefault="009D3BD8" w:rsidP="009D3BD8">
      <w:pPr>
        <w:spacing w:after="120" w:line="360" w:lineRule="auto"/>
        <w:jc w:val="both"/>
        <w:rPr>
          <w:rFonts w:ascii="Calibri" w:eastAsia="Calibri" w:hAnsi="Calibri" w:cs="Calibri"/>
          <w:lang w:val="en-GB"/>
        </w:rPr>
      </w:pPr>
    </w:p>
    <w:p w14:paraId="3A0CFC9A" w14:textId="77777777" w:rsidR="009D3BD8" w:rsidRPr="009D3BD8" w:rsidRDefault="009D3BD8" w:rsidP="009D3BD8">
      <w:pPr>
        <w:widowControl w:val="0"/>
        <w:tabs>
          <w:tab w:val="left" w:pos="630"/>
        </w:tabs>
        <w:autoSpaceDE w:val="0"/>
        <w:autoSpaceDN w:val="0"/>
        <w:spacing w:before="120" w:after="0" w:line="360" w:lineRule="auto"/>
        <w:ind w:left="360" w:right="80"/>
        <w:jc w:val="both"/>
        <w:rPr>
          <w:rFonts w:ascii="Calibri" w:eastAsia="Arial" w:hAnsi="Calibri" w:cs="Calibri"/>
          <w:b/>
          <w:bCs/>
          <w:u w:val="single"/>
          <w:lang w:val="en-GB"/>
        </w:rPr>
      </w:pPr>
    </w:p>
    <w:p w14:paraId="1F437FC8" w14:textId="77777777" w:rsidR="009D3BD8" w:rsidRPr="009D3BD8" w:rsidRDefault="009D3BD8" w:rsidP="009D3BD8">
      <w:pPr>
        <w:widowControl w:val="0"/>
        <w:tabs>
          <w:tab w:val="left" w:pos="630"/>
        </w:tabs>
        <w:autoSpaceDE w:val="0"/>
        <w:autoSpaceDN w:val="0"/>
        <w:spacing w:before="120" w:after="0" w:line="360" w:lineRule="auto"/>
        <w:ind w:left="360" w:right="80"/>
        <w:jc w:val="both"/>
        <w:rPr>
          <w:rFonts w:ascii="Calibri" w:eastAsia="Arial" w:hAnsi="Calibri" w:cs="Calibri"/>
          <w:b/>
          <w:bCs/>
          <w:u w:val="single"/>
        </w:rPr>
      </w:pPr>
      <w:r w:rsidRPr="009D3BD8">
        <w:rPr>
          <w:rFonts w:ascii="Calibri" w:eastAsia="Arial" w:hAnsi="Calibri" w:cs="Calibri"/>
          <w:b/>
          <w:bCs/>
          <w:u w:val="single"/>
          <w:lang w:val="en-GB"/>
        </w:rPr>
        <w:t xml:space="preserve">Annexure B: </w:t>
      </w:r>
      <w:r w:rsidRPr="009D3BD8">
        <w:rPr>
          <w:rFonts w:ascii="Calibri" w:eastAsia="Arial" w:hAnsi="Calibri" w:cs="Calibri"/>
          <w:b/>
          <w:bCs/>
          <w:u w:val="single"/>
        </w:rPr>
        <w:t>KFW- Independent Power Producer’s Office (IPPO): Audit Requirements</w:t>
      </w:r>
    </w:p>
    <w:p w14:paraId="7B89DB58" w14:textId="77777777" w:rsidR="009D3BD8" w:rsidRPr="009D3BD8" w:rsidRDefault="009D3BD8" w:rsidP="009D3BD8">
      <w:pPr>
        <w:spacing w:after="120" w:line="360" w:lineRule="auto"/>
        <w:jc w:val="both"/>
        <w:rPr>
          <w:rFonts w:ascii="Calibri" w:eastAsia="Calibri" w:hAnsi="Calibri" w:cs="Calibri"/>
          <w:lang w:val="en-GB"/>
        </w:rPr>
      </w:pPr>
    </w:p>
    <w:p w14:paraId="72B0A7F1" w14:textId="77777777" w:rsidR="009D3BD8" w:rsidRPr="009D3BD8" w:rsidRDefault="009D3BD8" w:rsidP="009D3BD8">
      <w:pPr>
        <w:spacing w:after="120" w:line="360" w:lineRule="auto"/>
        <w:jc w:val="both"/>
        <w:rPr>
          <w:rFonts w:ascii="Calibri" w:eastAsia="Calibri" w:hAnsi="Calibri" w:cs="Calibri"/>
          <w:b/>
          <w:bCs/>
          <w:u w:val="single"/>
          <w:lang w:val="en-GB"/>
        </w:rPr>
      </w:pPr>
      <w:r w:rsidRPr="009D3BD8">
        <w:rPr>
          <w:rFonts w:ascii="Calibri" w:eastAsia="Calibri" w:hAnsi="Calibri" w:cs="Calibri"/>
          <w:b/>
          <w:bCs/>
          <w:noProof/>
          <w:u w:val="single"/>
          <w:lang w:val="en-GB"/>
        </w:rPr>
        <w:lastRenderedPageBreak/>
        <w:drawing>
          <wp:inline distT="0" distB="0" distL="0" distR="0" wp14:anchorId="2CE3515B" wp14:editId="27B4CDF4">
            <wp:extent cx="6252210" cy="8058150"/>
            <wp:effectExtent l="0" t="0" r="0" b="0"/>
            <wp:docPr id="2441504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6252210" cy="8058150"/>
                    </a:xfrm>
                    <a:prstGeom prst="rect">
                      <a:avLst/>
                    </a:prstGeom>
                    <a:noFill/>
                    <a:ln>
                      <a:noFill/>
                    </a:ln>
                  </pic:spPr>
                </pic:pic>
              </a:graphicData>
            </a:graphic>
          </wp:inline>
        </w:drawing>
      </w:r>
    </w:p>
    <w:p w14:paraId="7E27B4D2" w14:textId="77777777" w:rsidR="009D3BD8" w:rsidRPr="009D3BD8" w:rsidRDefault="009D3BD8" w:rsidP="009D3BD8">
      <w:pPr>
        <w:spacing w:after="120" w:line="360" w:lineRule="auto"/>
        <w:jc w:val="both"/>
        <w:rPr>
          <w:rFonts w:ascii="Calibri" w:eastAsia="Calibri" w:hAnsi="Calibri" w:cs="Calibri"/>
          <w:b/>
          <w:bCs/>
          <w:u w:val="single"/>
          <w:lang w:val="en-GB"/>
        </w:rPr>
      </w:pPr>
    </w:p>
    <w:p w14:paraId="5450C843" w14:textId="77777777" w:rsidR="009D3BD8" w:rsidRPr="009D3BD8" w:rsidRDefault="009D3BD8" w:rsidP="009D3BD8">
      <w:pPr>
        <w:spacing w:after="120" w:line="360" w:lineRule="auto"/>
        <w:jc w:val="both"/>
        <w:rPr>
          <w:rFonts w:ascii="Calibri" w:eastAsia="Calibri" w:hAnsi="Calibri" w:cs="Calibri"/>
          <w:b/>
          <w:bCs/>
          <w:u w:val="single"/>
          <w:lang w:val="en-GB"/>
        </w:rPr>
      </w:pPr>
      <w:r w:rsidRPr="009D3BD8">
        <w:rPr>
          <w:rFonts w:ascii="Calibri" w:eastAsia="Calibri" w:hAnsi="Calibri" w:cs="Calibri"/>
          <w:b/>
          <w:bCs/>
          <w:noProof/>
          <w:u w:val="single"/>
          <w:lang w:val="en-GB"/>
        </w:rPr>
        <w:lastRenderedPageBreak/>
        <w:drawing>
          <wp:inline distT="0" distB="0" distL="0" distR="0" wp14:anchorId="5E4DBE77" wp14:editId="6790B73E">
            <wp:extent cx="6252210" cy="8674100"/>
            <wp:effectExtent l="0" t="0" r="0" b="0"/>
            <wp:docPr id="210558765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6252210" cy="8674100"/>
                    </a:xfrm>
                    <a:prstGeom prst="rect">
                      <a:avLst/>
                    </a:prstGeom>
                    <a:noFill/>
                    <a:ln>
                      <a:noFill/>
                    </a:ln>
                  </pic:spPr>
                </pic:pic>
              </a:graphicData>
            </a:graphic>
          </wp:inline>
        </w:drawing>
      </w:r>
    </w:p>
    <w:p w14:paraId="3A1F8270" w14:textId="77777777" w:rsidR="009D3BD8" w:rsidRPr="009D3BD8" w:rsidRDefault="009D3BD8" w:rsidP="009D3BD8">
      <w:pPr>
        <w:spacing w:after="120" w:line="360" w:lineRule="auto"/>
        <w:jc w:val="both"/>
        <w:rPr>
          <w:rFonts w:ascii="Calibri" w:eastAsia="Calibri" w:hAnsi="Calibri" w:cs="Calibri"/>
          <w:b/>
          <w:bCs/>
          <w:u w:val="single"/>
          <w:lang w:val="en-GB"/>
        </w:rPr>
      </w:pPr>
      <w:r w:rsidRPr="009D3BD8">
        <w:rPr>
          <w:rFonts w:ascii="Calibri" w:eastAsia="Calibri" w:hAnsi="Calibri" w:cs="Calibri"/>
          <w:b/>
          <w:bCs/>
          <w:noProof/>
          <w:u w:val="single"/>
          <w:lang w:val="en-GB"/>
        </w:rPr>
        <w:lastRenderedPageBreak/>
        <w:drawing>
          <wp:inline distT="0" distB="0" distL="0" distR="0" wp14:anchorId="35D2A176" wp14:editId="6C8900D5">
            <wp:extent cx="6252210" cy="8674100"/>
            <wp:effectExtent l="0" t="0" r="0" b="0"/>
            <wp:docPr id="99797116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6252210" cy="8674100"/>
                    </a:xfrm>
                    <a:prstGeom prst="rect">
                      <a:avLst/>
                    </a:prstGeom>
                    <a:noFill/>
                    <a:ln>
                      <a:noFill/>
                    </a:ln>
                  </pic:spPr>
                </pic:pic>
              </a:graphicData>
            </a:graphic>
          </wp:inline>
        </w:drawing>
      </w:r>
    </w:p>
    <w:p w14:paraId="65DBE331" w14:textId="77777777" w:rsidR="009D3BD8" w:rsidRPr="009D3BD8" w:rsidRDefault="009D3BD8" w:rsidP="009D3BD8">
      <w:pPr>
        <w:spacing w:after="120" w:line="360" w:lineRule="auto"/>
        <w:jc w:val="both"/>
        <w:rPr>
          <w:rFonts w:ascii="Calibri" w:eastAsia="Calibri" w:hAnsi="Calibri" w:cs="Calibri"/>
          <w:b/>
          <w:bCs/>
          <w:u w:val="single"/>
          <w:lang w:val="en-GB"/>
        </w:rPr>
      </w:pPr>
    </w:p>
    <w:p w14:paraId="3FA7CD35" w14:textId="77777777" w:rsidR="009D3BD8" w:rsidRPr="009D3BD8" w:rsidRDefault="009D3BD8" w:rsidP="009D3BD8">
      <w:pPr>
        <w:spacing w:after="120" w:line="360" w:lineRule="auto"/>
        <w:jc w:val="both"/>
        <w:rPr>
          <w:rFonts w:ascii="Calibri" w:eastAsia="Calibri" w:hAnsi="Calibri" w:cs="Calibri"/>
          <w:b/>
          <w:bCs/>
          <w:u w:val="single"/>
          <w:lang w:val="en-GB"/>
        </w:rPr>
      </w:pPr>
    </w:p>
    <w:p w14:paraId="23782E24" w14:textId="77777777" w:rsidR="009D3BD8" w:rsidRPr="009D3BD8" w:rsidRDefault="009D3BD8" w:rsidP="009D3BD8">
      <w:pPr>
        <w:spacing w:after="120" w:line="360" w:lineRule="auto"/>
        <w:jc w:val="both"/>
        <w:rPr>
          <w:rFonts w:ascii="Calibri" w:eastAsia="Calibri" w:hAnsi="Calibri" w:cs="Calibri"/>
          <w:b/>
          <w:bCs/>
          <w:u w:val="single"/>
          <w:lang w:val="en-GB"/>
        </w:rPr>
      </w:pPr>
      <w:r w:rsidRPr="009D3BD8">
        <w:rPr>
          <w:rFonts w:ascii="Calibri" w:eastAsia="Calibri" w:hAnsi="Calibri" w:cs="Calibri"/>
          <w:b/>
          <w:bCs/>
          <w:noProof/>
          <w:u w:val="single"/>
          <w:lang w:val="en-GB"/>
        </w:rPr>
        <w:lastRenderedPageBreak/>
        <w:drawing>
          <wp:inline distT="0" distB="0" distL="0" distR="0" wp14:anchorId="5EF1EAD5" wp14:editId="01CAC62C">
            <wp:extent cx="6252210" cy="8681720"/>
            <wp:effectExtent l="0" t="0" r="0" b="5080"/>
            <wp:docPr id="19785693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6252210" cy="8681720"/>
                    </a:xfrm>
                    <a:prstGeom prst="rect">
                      <a:avLst/>
                    </a:prstGeom>
                    <a:noFill/>
                    <a:ln>
                      <a:noFill/>
                    </a:ln>
                  </pic:spPr>
                </pic:pic>
              </a:graphicData>
            </a:graphic>
          </wp:inline>
        </w:drawing>
      </w:r>
    </w:p>
    <w:p w14:paraId="548EE448" w14:textId="77777777" w:rsidR="009D3BD8" w:rsidRPr="009D3BD8" w:rsidRDefault="009D3BD8" w:rsidP="009D3BD8">
      <w:pPr>
        <w:spacing w:after="120" w:line="360" w:lineRule="auto"/>
        <w:jc w:val="both"/>
        <w:rPr>
          <w:rFonts w:ascii="Calibri" w:eastAsia="Calibri" w:hAnsi="Calibri" w:cs="Calibri"/>
          <w:b/>
          <w:bCs/>
          <w:u w:val="single"/>
          <w:lang w:val="en-GB"/>
        </w:rPr>
      </w:pPr>
    </w:p>
    <w:p w14:paraId="08D889C2" w14:textId="77777777" w:rsidR="009D3BD8" w:rsidRPr="009D3BD8" w:rsidRDefault="009D3BD8" w:rsidP="009D3BD8">
      <w:pPr>
        <w:spacing w:after="120" w:line="360" w:lineRule="auto"/>
        <w:jc w:val="both"/>
        <w:rPr>
          <w:rFonts w:ascii="Calibri" w:eastAsia="Calibri" w:hAnsi="Calibri" w:cs="Calibri"/>
          <w:b/>
          <w:bCs/>
          <w:u w:val="single"/>
          <w:lang w:val="en-GB"/>
        </w:rPr>
      </w:pPr>
      <w:r w:rsidRPr="009D3BD8">
        <w:rPr>
          <w:rFonts w:ascii="Calibri" w:eastAsia="Calibri" w:hAnsi="Calibri" w:cs="Calibri"/>
          <w:b/>
          <w:bCs/>
          <w:noProof/>
          <w:u w:val="single"/>
          <w:lang w:val="en-GB"/>
        </w:rPr>
        <w:lastRenderedPageBreak/>
        <w:drawing>
          <wp:inline distT="0" distB="0" distL="0" distR="0" wp14:anchorId="5B2142D3" wp14:editId="260D8561">
            <wp:extent cx="6252210" cy="8688070"/>
            <wp:effectExtent l="0" t="0" r="0" b="0"/>
            <wp:docPr id="1681086527"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252210" cy="8688070"/>
                    </a:xfrm>
                    <a:prstGeom prst="rect">
                      <a:avLst/>
                    </a:prstGeom>
                    <a:noFill/>
                    <a:ln>
                      <a:noFill/>
                    </a:ln>
                  </pic:spPr>
                </pic:pic>
              </a:graphicData>
            </a:graphic>
          </wp:inline>
        </w:drawing>
      </w:r>
    </w:p>
    <w:p w14:paraId="762984A8" w14:textId="77777777" w:rsidR="009D3BD8" w:rsidRPr="009D3BD8" w:rsidRDefault="009D3BD8" w:rsidP="009D3BD8">
      <w:pPr>
        <w:spacing w:after="120" w:line="360" w:lineRule="auto"/>
        <w:jc w:val="both"/>
        <w:rPr>
          <w:rFonts w:ascii="Calibri" w:eastAsia="Calibri" w:hAnsi="Calibri" w:cs="Calibri"/>
          <w:b/>
          <w:bCs/>
          <w:u w:val="single"/>
          <w:lang w:val="en-GB"/>
        </w:rPr>
      </w:pPr>
    </w:p>
    <w:p w14:paraId="31D30F2D" w14:textId="77777777" w:rsidR="009D3BD8" w:rsidRPr="009D3BD8" w:rsidRDefault="009D3BD8" w:rsidP="009D3BD8">
      <w:pPr>
        <w:spacing w:after="120" w:line="360" w:lineRule="auto"/>
        <w:jc w:val="both"/>
        <w:rPr>
          <w:rFonts w:ascii="Calibri" w:eastAsia="Calibri" w:hAnsi="Calibri" w:cs="Calibri"/>
          <w:b/>
          <w:bCs/>
          <w:u w:val="single"/>
          <w:lang w:val="en-GB"/>
        </w:rPr>
      </w:pPr>
      <w:r w:rsidRPr="009D3BD8">
        <w:rPr>
          <w:rFonts w:ascii="Calibri" w:eastAsia="Calibri" w:hAnsi="Calibri" w:cs="Calibri"/>
          <w:b/>
          <w:bCs/>
          <w:noProof/>
          <w:u w:val="single"/>
          <w:lang w:val="en-GB"/>
        </w:rPr>
        <w:lastRenderedPageBreak/>
        <w:drawing>
          <wp:inline distT="0" distB="0" distL="0" distR="0" wp14:anchorId="6FC293DB" wp14:editId="16AF2C8D">
            <wp:extent cx="6252210" cy="8676640"/>
            <wp:effectExtent l="0" t="0" r="0" b="0"/>
            <wp:docPr id="189014722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6252210" cy="8676640"/>
                    </a:xfrm>
                    <a:prstGeom prst="rect">
                      <a:avLst/>
                    </a:prstGeom>
                    <a:noFill/>
                    <a:ln>
                      <a:noFill/>
                    </a:ln>
                  </pic:spPr>
                </pic:pic>
              </a:graphicData>
            </a:graphic>
          </wp:inline>
        </w:drawing>
      </w:r>
    </w:p>
    <w:p w14:paraId="08FA0BCA" w14:textId="77777777" w:rsidR="009D3BD8" w:rsidRPr="009D3BD8" w:rsidRDefault="009D3BD8" w:rsidP="009D3BD8">
      <w:pPr>
        <w:spacing w:after="120" w:line="360" w:lineRule="auto"/>
        <w:jc w:val="both"/>
        <w:rPr>
          <w:rFonts w:ascii="Calibri" w:eastAsia="Calibri" w:hAnsi="Calibri" w:cs="Calibri"/>
          <w:b/>
          <w:bCs/>
          <w:u w:val="single"/>
          <w:lang w:val="en-GB"/>
        </w:rPr>
      </w:pPr>
      <w:r w:rsidRPr="009D3BD8">
        <w:rPr>
          <w:rFonts w:ascii="Calibri" w:eastAsia="Calibri" w:hAnsi="Calibri" w:cs="Calibri"/>
          <w:b/>
          <w:bCs/>
          <w:u w:val="single"/>
          <w:lang w:val="en-GB"/>
        </w:rPr>
        <w:lastRenderedPageBreak/>
        <w:t xml:space="preserve">Annexure C: SADC Water Fund: Audit requirements </w:t>
      </w:r>
    </w:p>
    <w:p w14:paraId="7BA30112" w14:textId="77777777" w:rsidR="009D3BD8" w:rsidRPr="009D3BD8" w:rsidRDefault="009D3BD8" w:rsidP="009D3BD8">
      <w:pPr>
        <w:autoSpaceDE w:val="0"/>
        <w:autoSpaceDN w:val="0"/>
        <w:adjustRightInd w:val="0"/>
        <w:spacing w:after="0" w:line="240" w:lineRule="auto"/>
        <w:rPr>
          <w:rFonts w:ascii="Arial" w:eastAsia="Calibri" w:hAnsi="Arial" w:cs="Arial"/>
          <w:color w:val="000000"/>
          <w:sz w:val="24"/>
          <w:szCs w:val="24"/>
        </w:rPr>
      </w:pPr>
    </w:p>
    <w:p w14:paraId="376D14B0" w14:textId="77777777" w:rsidR="009D3BD8" w:rsidRPr="009D3BD8" w:rsidRDefault="009D3BD8" w:rsidP="009D3BD8">
      <w:pPr>
        <w:autoSpaceDE w:val="0"/>
        <w:autoSpaceDN w:val="0"/>
        <w:adjustRightInd w:val="0"/>
        <w:spacing w:after="0" w:line="360" w:lineRule="auto"/>
        <w:jc w:val="center"/>
        <w:rPr>
          <w:rFonts w:ascii="Calibri" w:eastAsia="Calibri" w:hAnsi="Calibri" w:cs="Calibri"/>
          <w:b/>
          <w:bCs/>
          <w:color w:val="000000"/>
        </w:rPr>
      </w:pPr>
      <w:r w:rsidRPr="009D3BD8">
        <w:rPr>
          <w:rFonts w:ascii="Calibri" w:eastAsia="Calibri" w:hAnsi="Calibri" w:cs="Calibri"/>
          <w:b/>
          <w:bCs/>
          <w:color w:val="000000"/>
        </w:rPr>
        <w:t>Terms of Reference</w:t>
      </w:r>
    </w:p>
    <w:p w14:paraId="6EBF753B" w14:textId="77777777" w:rsidR="009D3BD8" w:rsidRPr="009D3BD8" w:rsidRDefault="009D3BD8" w:rsidP="009D3BD8">
      <w:pPr>
        <w:autoSpaceDE w:val="0"/>
        <w:autoSpaceDN w:val="0"/>
        <w:adjustRightInd w:val="0"/>
        <w:spacing w:after="0" w:line="360" w:lineRule="auto"/>
        <w:jc w:val="center"/>
        <w:rPr>
          <w:rFonts w:ascii="Calibri" w:eastAsia="Calibri" w:hAnsi="Calibri" w:cs="Calibri"/>
          <w:color w:val="000000"/>
        </w:rPr>
      </w:pPr>
    </w:p>
    <w:p w14:paraId="42015BB5" w14:textId="77777777" w:rsidR="009D3BD8" w:rsidRPr="009D3BD8" w:rsidRDefault="009D3BD8" w:rsidP="009D3BD8">
      <w:pPr>
        <w:autoSpaceDE w:val="0"/>
        <w:autoSpaceDN w:val="0"/>
        <w:adjustRightInd w:val="0"/>
        <w:spacing w:after="0" w:line="360" w:lineRule="auto"/>
        <w:jc w:val="center"/>
        <w:rPr>
          <w:rFonts w:ascii="Calibri" w:eastAsia="Calibri" w:hAnsi="Calibri" w:cs="Calibri"/>
          <w:b/>
          <w:bCs/>
          <w:color w:val="000000"/>
        </w:rPr>
      </w:pPr>
      <w:r w:rsidRPr="009D3BD8">
        <w:rPr>
          <w:rFonts w:ascii="Calibri" w:eastAsia="Calibri" w:hAnsi="Calibri" w:cs="Calibri"/>
          <w:b/>
          <w:bCs/>
          <w:color w:val="000000"/>
        </w:rPr>
        <w:t>Assurance Engagement - Funds disbursed in Tranches</w:t>
      </w:r>
    </w:p>
    <w:p w14:paraId="49281196" w14:textId="77777777" w:rsidR="009D3BD8" w:rsidRPr="009D3BD8" w:rsidRDefault="009D3BD8" w:rsidP="009D3BD8">
      <w:pPr>
        <w:autoSpaceDE w:val="0"/>
        <w:autoSpaceDN w:val="0"/>
        <w:adjustRightInd w:val="0"/>
        <w:spacing w:after="0" w:line="360" w:lineRule="auto"/>
        <w:jc w:val="center"/>
        <w:rPr>
          <w:rFonts w:ascii="Calibri" w:eastAsia="Calibri" w:hAnsi="Calibri" w:cs="Calibri"/>
          <w:color w:val="000000"/>
        </w:rPr>
      </w:pPr>
    </w:p>
    <w:p w14:paraId="21377160" w14:textId="77777777" w:rsidR="009D3BD8" w:rsidRPr="009D3BD8" w:rsidRDefault="009D3BD8" w:rsidP="009D3BD8">
      <w:pPr>
        <w:autoSpaceDE w:val="0"/>
        <w:autoSpaceDN w:val="0"/>
        <w:adjustRightInd w:val="0"/>
        <w:spacing w:after="0" w:line="360" w:lineRule="auto"/>
        <w:jc w:val="center"/>
        <w:rPr>
          <w:rFonts w:ascii="Calibri" w:eastAsia="Calibri" w:hAnsi="Calibri" w:cs="Calibri"/>
          <w:b/>
          <w:bCs/>
          <w:color w:val="000000"/>
        </w:rPr>
      </w:pPr>
      <w:r w:rsidRPr="009D3BD8">
        <w:rPr>
          <w:rFonts w:ascii="Calibri" w:eastAsia="Calibri" w:hAnsi="Calibri" w:cs="Calibri"/>
          <w:b/>
          <w:bCs/>
          <w:color w:val="000000"/>
        </w:rPr>
        <w:t>Introduction</w:t>
      </w:r>
    </w:p>
    <w:p w14:paraId="67052718" w14:textId="77777777" w:rsidR="009D3BD8" w:rsidRPr="009D3BD8" w:rsidRDefault="009D3BD8" w:rsidP="009D3BD8">
      <w:pPr>
        <w:autoSpaceDE w:val="0"/>
        <w:autoSpaceDN w:val="0"/>
        <w:adjustRightInd w:val="0"/>
        <w:spacing w:after="0" w:line="360" w:lineRule="auto"/>
        <w:jc w:val="center"/>
        <w:rPr>
          <w:rFonts w:ascii="Calibri" w:eastAsia="Calibri" w:hAnsi="Calibri" w:cs="Calibri"/>
          <w:color w:val="000000"/>
        </w:rPr>
      </w:pPr>
    </w:p>
    <w:p w14:paraId="4BB9BEE7" w14:textId="77777777" w:rsidR="009D3BD8" w:rsidRPr="009D3BD8" w:rsidRDefault="009D3BD8" w:rsidP="009D3BD8">
      <w:pPr>
        <w:autoSpaceDE w:val="0"/>
        <w:autoSpaceDN w:val="0"/>
        <w:adjustRightInd w:val="0"/>
        <w:spacing w:after="0" w:line="360" w:lineRule="auto"/>
        <w:jc w:val="both"/>
        <w:rPr>
          <w:rFonts w:ascii="Calibri" w:eastAsia="Calibri" w:hAnsi="Calibri" w:cs="Calibri"/>
          <w:color w:val="000000"/>
        </w:rPr>
      </w:pPr>
      <w:r w:rsidRPr="009D3BD8">
        <w:rPr>
          <w:rFonts w:ascii="Calibri" w:eastAsia="Calibri" w:hAnsi="Calibri" w:cs="Calibri"/>
          <w:color w:val="000000"/>
        </w:rPr>
        <w:t xml:space="preserve">1. The present assurance engagement shall cover all funds disbursed in tranches by </w:t>
      </w:r>
      <w:proofErr w:type="spellStart"/>
      <w:r w:rsidRPr="009D3BD8">
        <w:rPr>
          <w:rFonts w:ascii="Calibri" w:eastAsia="Calibri" w:hAnsi="Calibri" w:cs="Calibri"/>
          <w:color w:val="000000"/>
        </w:rPr>
        <w:t>KfW</w:t>
      </w:r>
      <w:proofErr w:type="spellEnd"/>
      <w:r w:rsidRPr="009D3BD8">
        <w:rPr>
          <w:rFonts w:ascii="Calibri" w:eastAsia="Calibri" w:hAnsi="Calibri" w:cs="Calibri"/>
          <w:color w:val="000000"/>
        </w:rPr>
        <w:t xml:space="preserve"> in </w:t>
      </w:r>
      <w:proofErr w:type="spellStart"/>
      <w:r w:rsidRPr="009D3BD8">
        <w:rPr>
          <w:rFonts w:ascii="Calibri" w:eastAsia="Calibri" w:hAnsi="Calibri" w:cs="Calibri"/>
          <w:color w:val="000000"/>
        </w:rPr>
        <w:t>favour</w:t>
      </w:r>
      <w:proofErr w:type="spellEnd"/>
      <w:r w:rsidRPr="009D3BD8">
        <w:rPr>
          <w:rFonts w:ascii="Calibri" w:eastAsia="Calibri" w:hAnsi="Calibri" w:cs="Calibri"/>
          <w:color w:val="000000"/>
        </w:rPr>
        <w:t xml:space="preserve"> of …… [Name of Authorized/Authorized Third Party, Project Executing Agency and/or other Project Implementation Unit involved] (the “Entity”) under the financial conditions of </w:t>
      </w:r>
      <w:proofErr w:type="spellStart"/>
      <w:r w:rsidRPr="009D3BD8">
        <w:rPr>
          <w:rFonts w:ascii="Calibri" w:eastAsia="Calibri" w:hAnsi="Calibri" w:cs="Calibri"/>
          <w:color w:val="000000"/>
        </w:rPr>
        <w:t>KfW</w:t>
      </w:r>
      <w:proofErr w:type="spellEnd"/>
      <w:r w:rsidRPr="009D3BD8">
        <w:rPr>
          <w:rFonts w:ascii="Calibri" w:eastAsia="Calibri" w:hAnsi="Calibri" w:cs="Calibri"/>
          <w:color w:val="000000"/>
        </w:rPr>
        <w:t xml:space="preserve"> loan/grant no. … [</w:t>
      </w:r>
      <w:proofErr w:type="spellStart"/>
      <w:r w:rsidRPr="009D3BD8">
        <w:rPr>
          <w:rFonts w:ascii="Calibri" w:eastAsia="Calibri" w:hAnsi="Calibri" w:cs="Calibri"/>
          <w:color w:val="000000"/>
        </w:rPr>
        <w:t>KfW</w:t>
      </w:r>
      <w:proofErr w:type="spellEnd"/>
      <w:r w:rsidRPr="009D3BD8">
        <w:rPr>
          <w:rFonts w:ascii="Calibri" w:eastAsia="Calibri" w:hAnsi="Calibri" w:cs="Calibri"/>
          <w:color w:val="000000"/>
        </w:rPr>
        <w:t xml:space="preserve"> reference no.] for financing of … [(part of) name of project/programme] (the “Project”) </w:t>
      </w:r>
    </w:p>
    <w:p w14:paraId="2FDD6F13" w14:textId="77777777" w:rsidR="009D3BD8" w:rsidRPr="009D3BD8" w:rsidRDefault="009D3BD8" w:rsidP="009D3BD8">
      <w:pPr>
        <w:autoSpaceDE w:val="0"/>
        <w:autoSpaceDN w:val="0"/>
        <w:adjustRightInd w:val="0"/>
        <w:spacing w:after="0" w:line="360" w:lineRule="auto"/>
        <w:jc w:val="both"/>
        <w:rPr>
          <w:rFonts w:ascii="Calibri" w:eastAsia="Calibri" w:hAnsi="Calibri" w:cs="Calibri"/>
          <w:color w:val="000000"/>
        </w:rPr>
      </w:pPr>
    </w:p>
    <w:p w14:paraId="5CFAE67F" w14:textId="77777777" w:rsidR="009D3BD8" w:rsidRPr="009D3BD8" w:rsidRDefault="009D3BD8" w:rsidP="009D3BD8">
      <w:pPr>
        <w:autoSpaceDE w:val="0"/>
        <w:autoSpaceDN w:val="0"/>
        <w:adjustRightInd w:val="0"/>
        <w:spacing w:after="0" w:line="360" w:lineRule="auto"/>
        <w:jc w:val="center"/>
        <w:rPr>
          <w:rFonts w:ascii="Calibri" w:eastAsia="Calibri" w:hAnsi="Calibri" w:cs="Calibri"/>
          <w:b/>
          <w:bCs/>
          <w:color w:val="000000"/>
        </w:rPr>
      </w:pPr>
      <w:r w:rsidRPr="009D3BD8">
        <w:rPr>
          <w:rFonts w:ascii="Calibri" w:eastAsia="Calibri" w:hAnsi="Calibri" w:cs="Calibri"/>
          <w:b/>
          <w:bCs/>
          <w:color w:val="000000"/>
        </w:rPr>
        <w:t>Objective</w:t>
      </w:r>
    </w:p>
    <w:p w14:paraId="206971A0" w14:textId="77777777" w:rsidR="009D3BD8" w:rsidRPr="009D3BD8" w:rsidRDefault="009D3BD8" w:rsidP="009D3BD8">
      <w:pPr>
        <w:autoSpaceDE w:val="0"/>
        <w:autoSpaceDN w:val="0"/>
        <w:adjustRightInd w:val="0"/>
        <w:spacing w:after="0" w:line="360" w:lineRule="auto"/>
        <w:jc w:val="center"/>
        <w:rPr>
          <w:rFonts w:ascii="Calibri" w:eastAsia="Calibri" w:hAnsi="Calibri" w:cs="Calibri"/>
          <w:color w:val="000000"/>
        </w:rPr>
      </w:pPr>
    </w:p>
    <w:p w14:paraId="0838D8A7" w14:textId="77777777" w:rsidR="009D3BD8" w:rsidRPr="009D3BD8" w:rsidRDefault="009D3BD8" w:rsidP="009D3BD8">
      <w:pPr>
        <w:autoSpaceDE w:val="0"/>
        <w:autoSpaceDN w:val="0"/>
        <w:adjustRightInd w:val="0"/>
        <w:spacing w:after="0" w:line="360" w:lineRule="auto"/>
        <w:jc w:val="both"/>
        <w:rPr>
          <w:rFonts w:ascii="Calibri" w:eastAsia="Calibri" w:hAnsi="Calibri" w:cs="Calibri"/>
          <w:color w:val="000000"/>
        </w:rPr>
      </w:pPr>
      <w:r w:rsidRPr="009D3BD8">
        <w:rPr>
          <w:rFonts w:ascii="Calibri" w:eastAsia="Calibri" w:hAnsi="Calibri" w:cs="Calibri"/>
          <w:color w:val="000000"/>
        </w:rPr>
        <w:t xml:space="preserve">2. The objective of the assurance engagement (“subject matter”) is to permit the auditor/practitioner to </w:t>
      </w:r>
    </w:p>
    <w:p w14:paraId="07DC23C3" w14:textId="77777777" w:rsidR="009D3BD8" w:rsidRPr="009D3BD8" w:rsidRDefault="009D3BD8" w:rsidP="009D3BD8">
      <w:pPr>
        <w:autoSpaceDE w:val="0"/>
        <w:autoSpaceDN w:val="0"/>
        <w:adjustRightInd w:val="0"/>
        <w:spacing w:after="45" w:line="360" w:lineRule="auto"/>
        <w:jc w:val="both"/>
        <w:rPr>
          <w:rFonts w:ascii="Calibri" w:eastAsia="Calibri" w:hAnsi="Calibri" w:cs="Calibri"/>
          <w:color w:val="000000"/>
        </w:rPr>
      </w:pPr>
      <w:r w:rsidRPr="009D3BD8">
        <w:rPr>
          <w:rFonts w:ascii="Calibri" w:eastAsia="Calibri" w:hAnsi="Calibri" w:cs="Calibri"/>
          <w:color w:val="000000"/>
        </w:rPr>
        <w:t xml:space="preserve"> express an opinion on the Project financial reports (the “Financial Reports”), statements of expenditures and withdrawal applications as far as disbursement in tranches is concerned and </w:t>
      </w:r>
    </w:p>
    <w:p w14:paraId="23549FF2" w14:textId="77777777" w:rsidR="009D3BD8" w:rsidRPr="009D3BD8" w:rsidRDefault="009D3BD8" w:rsidP="009D3BD8">
      <w:pPr>
        <w:autoSpaceDE w:val="0"/>
        <w:autoSpaceDN w:val="0"/>
        <w:adjustRightInd w:val="0"/>
        <w:spacing w:after="0" w:line="360" w:lineRule="auto"/>
        <w:jc w:val="both"/>
        <w:rPr>
          <w:rFonts w:ascii="Calibri" w:eastAsia="Calibri" w:hAnsi="Calibri" w:cs="Calibri"/>
          <w:color w:val="000000"/>
        </w:rPr>
      </w:pPr>
      <w:r w:rsidRPr="009D3BD8">
        <w:rPr>
          <w:rFonts w:ascii="Calibri" w:eastAsia="Calibri" w:hAnsi="Calibri" w:cs="Calibri"/>
          <w:color w:val="000000"/>
        </w:rPr>
        <w:t xml:space="preserve"> to assure that the proceeds of the </w:t>
      </w:r>
      <w:proofErr w:type="spellStart"/>
      <w:r w:rsidRPr="009D3BD8">
        <w:rPr>
          <w:rFonts w:ascii="Calibri" w:eastAsia="Calibri" w:hAnsi="Calibri" w:cs="Calibri"/>
          <w:color w:val="000000"/>
        </w:rPr>
        <w:t>KfW’s</w:t>
      </w:r>
      <w:proofErr w:type="spellEnd"/>
      <w:r w:rsidRPr="009D3BD8">
        <w:rPr>
          <w:rFonts w:ascii="Calibri" w:eastAsia="Calibri" w:hAnsi="Calibri" w:cs="Calibri"/>
          <w:color w:val="000000"/>
        </w:rPr>
        <w:t xml:space="preserve"> loan/grant have been utilized according to contractual provisions. </w:t>
      </w:r>
    </w:p>
    <w:p w14:paraId="0088D1EC" w14:textId="77777777" w:rsidR="009D3BD8" w:rsidRPr="009D3BD8" w:rsidRDefault="009D3BD8" w:rsidP="009D3BD8">
      <w:pPr>
        <w:autoSpaceDE w:val="0"/>
        <w:autoSpaceDN w:val="0"/>
        <w:adjustRightInd w:val="0"/>
        <w:spacing w:after="0" w:line="360" w:lineRule="auto"/>
        <w:jc w:val="both"/>
        <w:rPr>
          <w:rFonts w:ascii="Calibri" w:eastAsia="Calibri" w:hAnsi="Calibri" w:cs="Calibri"/>
          <w:color w:val="000000"/>
        </w:rPr>
      </w:pPr>
    </w:p>
    <w:p w14:paraId="1BE9F765" w14:textId="77777777" w:rsidR="009D3BD8" w:rsidRPr="009D3BD8" w:rsidRDefault="009D3BD8" w:rsidP="009D3BD8">
      <w:pPr>
        <w:autoSpaceDE w:val="0"/>
        <w:autoSpaceDN w:val="0"/>
        <w:adjustRightInd w:val="0"/>
        <w:spacing w:after="0" w:line="360" w:lineRule="auto"/>
        <w:jc w:val="both"/>
        <w:rPr>
          <w:rFonts w:ascii="Calibri" w:eastAsia="Calibri" w:hAnsi="Calibri" w:cs="Calibri"/>
          <w:color w:val="000000"/>
        </w:rPr>
      </w:pPr>
      <w:r w:rsidRPr="009D3BD8">
        <w:rPr>
          <w:rFonts w:ascii="Calibri" w:eastAsia="Calibri" w:hAnsi="Calibri" w:cs="Calibri"/>
          <w:color w:val="000000"/>
        </w:rPr>
        <w:t xml:space="preserve">3. The preparation of the financial reports and the statements of expenditures as basis of accounting is the responsibility of … (The Entity). </w:t>
      </w:r>
    </w:p>
    <w:p w14:paraId="79C49B0E" w14:textId="77777777" w:rsidR="009D3BD8" w:rsidRPr="009D3BD8" w:rsidRDefault="009D3BD8" w:rsidP="009D3BD8">
      <w:pPr>
        <w:autoSpaceDE w:val="0"/>
        <w:autoSpaceDN w:val="0"/>
        <w:adjustRightInd w:val="0"/>
        <w:spacing w:after="0" w:line="360" w:lineRule="auto"/>
        <w:jc w:val="both"/>
        <w:rPr>
          <w:rFonts w:ascii="Calibri" w:eastAsia="Calibri" w:hAnsi="Calibri" w:cs="Calibri"/>
          <w:color w:val="000000"/>
        </w:rPr>
      </w:pPr>
      <w:r w:rsidRPr="009D3BD8">
        <w:rPr>
          <w:rFonts w:ascii="Calibri" w:eastAsia="Calibri" w:hAnsi="Calibri" w:cs="Calibri"/>
          <w:color w:val="000000"/>
        </w:rPr>
        <w:t xml:space="preserve">4. The financial information must be established in accordance with consistently applied accounting standards and the underlying Loan/Financing/Grant Agreement(s) and the corresponding Separate Agreement (or other Agreements if applicable). </w:t>
      </w:r>
    </w:p>
    <w:p w14:paraId="067D6ABA" w14:textId="77777777" w:rsidR="009D3BD8" w:rsidRPr="009D3BD8" w:rsidRDefault="009D3BD8" w:rsidP="009D3BD8">
      <w:pPr>
        <w:autoSpaceDE w:val="0"/>
        <w:autoSpaceDN w:val="0"/>
        <w:adjustRightInd w:val="0"/>
        <w:spacing w:after="0" w:line="360" w:lineRule="auto"/>
        <w:jc w:val="both"/>
        <w:rPr>
          <w:rFonts w:ascii="Calibri" w:eastAsia="Calibri" w:hAnsi="Calibri" w:cs="Calibri"/>
          <w:color w:val="000000"/>
        </w:rPr>
      </w:pPr>
      <w:r w:rsidRPr="009D3BD8">
        <w:rPr>
          <w:rFonts w:ascii="Calibri" w:eastAsia="Calibri" w:hAnsi="Calibri" w:cs="Calibri"/>
          <w:color w:val="000000"/>
        </w:rPr>
        <w:t xml:space="preserve">5. The assurance engagement will be effected </w:t>
      </w:r>
      <w:r w:rsidRPr="009D3BD8">
        <w:rPr>
          <w:rFonts w:ascii="Calibri" w:eastAsia="Calibri" w:hAnsi="Calibri" w:cs="Calibri"/>
          <w:i/>
          <w:iCs/>
          <w:color w:val="001F5F"/>
        </w:rPr>
        <w:t>[at least</w:t>
      </w:r>
      <w:r w:rsidRPr="009D3BD8">
        <w:rPr>
          <w:rFonts w:ascii="Calibri" w:eastAsia="Calibri" w:hAnsi="Calibri" w:cs="Calibri"/>
          <w:color w:val="000000"/>
        </w:rPr>
        <w:t xml:space="preserve">] annually </w:t>
      </w:r>
      <w:r w:rsidRPr="009D3BD8">
        <w:rPr>
          <w:rFonts w:ascii="Calibri" w:eastAsia="Calibri" w:hAnsi="Calibri" w:cs="Calibri"/>
          <w:i/>
          <w:iCs/>
          <w:color w:val="001F5F"/>
        </w:rPr>
        <w:t>[only to be inserted in case of relevance: “or on the earlier if …</w:t>
      </w:r>
      <w:proofErr w:type="gramStart"/>
      <w:r w:rsidRPr="009D3BD8">
        <w:rPr>
          <w:rFonts w:ascii="Calibri" w:eastAsia="Calibri" w:hAnsi="Calibri" w:cs="Calibri"/>
          <w:i/>
          <w:iCs/>
          <w:color w:val="001F5F"/>
        </w:rPr>
        <w:t>…..</w:t>
      </w:r>
      <w:proofErr w:type="gramEnd"/>
      <w:r w:rsidRPr="009D3BD8">
        <w:rPr>
          <w:rFonts w:ascii="Calibri" w:eastAsia="Calibri" w:hAnsi="Calibri" w:cs="Calibri"/>
          <w:i/>
          <w:iCs/>
          <w:color w:val="001F5F"/>
        </w:rPr>
        <w:t xml:space="preserve">”] </w:t>
      </w:r>
      <w:r w:rsidRPr="009D3BD8">
        <w:rPr>
          <w:rFonts w:ascii="Calibri" w:eastAsia="Calibri" w:hAnsi="Calibri" w:cs="Calibri"/>
          <w:color w:val="000000"/>
        </w:rPr>
        <w:t xml:space="preserve">and the signed original(s) of the respective assurance engagement report(s) (“Report”) should be presented not later than 3 months after the end of the period covered. </w:t>
      </w:r>
    </w:p>
    <w:p w14:paraId="14741C64" w14:textId="77777777" w:rsidR="009D3BD8" w:rsidRPr="009D3BD8" w:rsidRDefault="009D3BD8" w:rsidP="009D3BD8">
      <w:pPr>
        <w:autoSpaceDE w:val="0"/>
        <w:autoSpaceDN w:val="0"/>
        <w:adjustRightInd w:val="0"/>
        <w:spacing w:after="0" w:line="360" w:lineRule="auto"/>
        <w:jc w:val="both"/>
        <w:rPr>
          <w:rFonts w:ascii="Calibri" w:eastAsia="Calibri" w:hAnsi="Calibri" w:cs="Calibri"/>
          <w:color w:val="000000"/>
        </w:rPr>
      </w:pPr>
      <w:r w:rsidRPr="009D3BD8">
        <w:rPr>
          <w:rFonts w:ascii="Calibri" w:eastAsia="Calibri" w:hAnsi="Calibri" w:cs="Calibri"/>
          <w:color w:val="000000"/>
        </w:rPr>
        <w:t xml:space="preserve">6. The assurance engagement shall cover in one single Report all transactions in connection with the disbursement in tranches as mentioned under section 1 above. </w:t>
      </w:r>
    </w:p>
    <w:p w14:paraId="4571F25B" w14:textId="77777777" w:rsidR="009D3BD8" w:rsidRPr="009D3BD8" w:rsidRDefault="009D3BD8" w:rsidP="009D3BD8">
      <w:pPr>
        <w:autoSpaceDE w:val="0"/>
        <w:autoSpaceDN w:val="0"/>
        <w:adjustRightInd w:val="0"/>
        <w:spacing w:after="0" w:line="360" w:lineRule="auto"/>
        <w:jc w:val="both"/>
        <w:rPr>
          <w:rFonts w:ascii="Calibri" w:eastAsia="Calibri" w:hAnsi="Calibri" w:cs="Calibri"/>
          <w:color w:val="000000"/>
        </w:rPr>
      </w:pPr>
      <w:r w:rsidRPr="009D3BD8">
        <w:rPr>
          <w:rFonts w:ascii="Calibri" w:eastAsia="Calibri" w:hAnsi="Calibri" w:cs="Calibri"/>
          <w:color w:val="000000"/>
        </w:rPr>
        <w:t xml:space="preserve">7. During the present Reporting Period from … to … total amount of … [currency + amount] were/will presumably be disbursed by </w:t>
      </w:r>
      <w:proofErr w:type="spellStart"/>
      <w:r w:rsidRPr="009D3BD8">
        <w:rPr>
          <w:rFonts w:ascii="Calibri" w:eastAsia="Calibri" w:hAnsi="Calibri" w:cs="Calibri"/>
          <w:color w:val="000000"/>
        </w:rPr>
        <w:t>KfW</w:t>
      </w:r>
      <w:proofErr w:type="spellEnd"/>
      <w:r w:rsidRPr="009D3BD8">
        <w:rPr>
          <w:rFonts w:ascii="Calibri" w:eastAsia="Calibri" w:hAnsi="Calibri" w:cs="Calibri"/>
          <w:color w:val="000000"/>
        </w:rPr>
        <w:t xml:space="preserve">. </w:t>
      </w:r>
    </w:p>
    <w:p w14:paraId="3F6B7895" w14:textId="77777777" w:rsidR="009D3BD8" w:rsidRPr="009D3BD8" w:rsidRDefault="009D3BD8" w:rsidP="009D3BD8">
      <w:pPr>
        <w:autoSpaceDE w:val="0"/>
        <w:autoSpaceDN w:val="0"/>
        <w:adjustRightInd w:val="0"/>
        <w:spacing w:after="0" w:line="360" w:lineRule="auto"/>
        <w:jc w:val="both"/>
        <w:rPr>
          <w:rFonts w:ascii="Calibri" w:eastAsia="Calibri" w:hAnsi="Calibri" w:cs="Calibri"/>
          <w:color w:val="000000"/>
        </w:rPr>
      </w:pPr>
    </w:p>
    <w:p w14:paraId="18FDB8B5" w14:textId="77777777" w:rsidR="009D3BD8" w:rsidRPr="009D3BD8" w:rsidRDefault="009D3BD8" w:rsidP="009D3BD8">
      <w:pPr>
        <w:autoSpaceDE w:val="0"/>
        <w:autoSpaceDN w:val="0"/>
        <w:adjustRightInd w:val="0"/>
        <w:spacing w:after="0" w:line="360" w:lineRule="auto"/>
        <w:jc w:val="both"/>
        <w:rPr>
          <w:rFonts w:ascii="Calibri" w:eastAsia="Calibri" w:hAnsi="Calibri" w:cs="Calibri"/>
          <w:color w:val="000000"/>
        </w:rPr>
      </w:pPr>
    </w:p>
    <w:p w14:paraId="58A3C3A8" w14:textId="77777777" w:rsidR="009D3BD8" w:rsidRPr="009D3BD8" w:rsidRDefault="009D3BD8" w:rsidP="009D3BD8">
      <w:pPr>
        <w:autoSpaceDE w:val="0"/>
        <w:autoSpaceDN w:val="0"/>
        <w:adjustRightInd w:val="0"/>
        <w:spacing w:after="0" w:line="360" w:lineRule="auto"/>
        <w:jc w:val="center"/>
        <w:rPr>
          <w:rFonts w:ascii="Calibri" w:eastAsia="Calibri" w:hAnsi="Calibri" w:cs="Calibri"/>
          <w:b/>
          <w:bCs/>
          <w:color w:val="000000"/>
        </w:rPr>
      </w:pPr>
    </w:p>
    <w:p w14:paraId="1D95DDF3" w14:textId="77777777" w:rsidR="009D3BD8" w:rsidRPr="009D3BD8" w:rsidRDefault="009D3BD8" w:rsidP="009D3BD8">
      <w:pPr>
        <w:autoSpaceDE w:val="0"/>
        <w:autoSpaceDN w:val="0"/>
        <w:adjustRightInd w:val="0"/>
        <w:spacing w:after="0" w:line="360" w:lineRule="auto"/>
        <w:jc w:val="center"/>
        <w:rPr>
          <w:rFonts w:ascii="Calibri" w:eastAsia="Calibri" w:hAnsi="Calibri" w:cs="Calibri"/>
          <w:b/>
          <w:bCs/>
          <w:color w:val="000000"/>
        </w:rPr>
      </w:pPr>
    </w:p>
    <w:p w14:paraId="1970658F" w14:textId="77777777" w:rsidR="009D3BD8" w:rsidRPr="009D3BD8" w:rsidRDefault="009D3BD8" w:rsidP="009D3BD8">
      <w:pPr>
        <w:autoSpaceDE w:val="0"/>
        <w:autoSpaceDN w:val="0"/>
        <w:adjustRightInd w:val="0"/>
        <w:spacing w:after="0" w:line="360" w:lineRule="auto"/>
        <w:jc w:val="center"/>
        <w:rPr>
          <w:rFonts w:ascii="Calibri" w:eastAsia="Calibri" w:hAnsi="Calibri" w:cs="Calibri"/>
          <w:b/>
          <w:bCs/>
          <w:color w:val="000000"/>
        </w:rPr>
      </w:pPr>
      <w:r w:rsidRPr="009D3BD8">
        <w:rPr>
          <w:rFonts w:ascii="Calibri" w:eastAsia="Calibri" w:hAnsi="Calibri" w:cs="Calibri"/>
          <w:b/>
          <w:bCs/>
          <w:color w:val="000000"/>
        </w:rPr>
        <w:t>Scope</w:t>
      </w:r>
    </w:p>
    <w:p w14:paraId="07F4CDDC" w14:textId="77777777" w:rsidR="009D3BD8" w:rsidRPr="009D3BD8" w:rsidRDefault="009D3BD8" w:rsidP="009D3BD8">
      <w:pPr>
        <w:autoSpaceDE w:val="0"/>
        <w:autoSpaceDN w:val="0"/>
        <w:adjustRightInd w:val="0"/>
        <w:spacing w:after="0" w:line="360" w:lineRule="auto"/>
        <w:jc w:val="center"/>
        <w:rPr>
          <w:rFonts w:ascii="Calibri" w:eastAsia="Calibri" w:hAnsi="Calibri" w:cs="Calibri"/>
          <w:color w:val="000000"/>
        </w:rPr>
      </w:pPr>
    </w:p>
    <w:p w14:paraId="558A1928" w14:textId="77777777" w:rsidR="009D3BD8" w:rsidRPr="009D3BD8" w:rsidRDefault="009D3BD8" w:rsidP="009D3BD8">
      <w:pPr>
        <w:autoSpaceDE w:val="0"/>
        <w:autoSpaceDN w:val="0"/>
        <w:adjustRightInd w:val="0"/>
        <w:spacing w:after="0" w:line="360" w:lineRule="auto"/>
        <w:jc w:val="both"/>
        <w:rPr>
          <w:rFonts w:ascii="Calibri" w:eastAsia="Calibri" w:hAnsi="Calibri" w:cs="Calibri"/>
          <w:color w:val="000000"/>
        </w:rPr>
      </w:pPr>
      <w:r w:rsidRPr="009D3BD8">
        <w:rPr>
          <w:rFonts w:ascii="Calibri" w:eastAsia="Calibri" w:hAnsi="Calibri" w:cs="Calibri"/>
          <w:color w:val="000000"/>
        </w:rPr>
        <w:t xml:space="preserve">8. This assignment is a </w:t>
      </w:r>
      <w:r w:rsidRPr="009D3BD8">
        <w:rPr>
          <w:rFonts w:ascii="Calibri" w:eastAsia="Calibri" w:hAnsi="Calibri" w:cs="Calibri"/>
          <w:b/>
          <w:bCs/>
          <w:color w:val="000000"/>
        </w:rPr>
        <w:t xml:space="preserve">reasonable assurance engagement </w:t>
      </w:r>
      <w:r w:rsidRPr="009D3BD8">
        <w:rPr>
          <w:rFonts w:ascii="Calibri" w:eastAsia="Calibri" w:hAnsi="Calibri" w:cs="Calibri"/>
          <w:color w:val="000000"/>
        </w:rPr>
        <w:t xml:space="preserve">in accordance with International Standards on Assurance Engagements as published by the International Auditing and Assurance Standards Board of the International Federation of Accountants, with special reference to ISAE 3000 revised and will include such procedures as the auditor/practitioner considers necessary (including on-site visits). </w:t>
      </w:r>
    </w:p>
    <w:p w14:paraId="2DF40220" w14:textId="77777777" w:rsidR="009D3BD8" w:rsidRPr="009D3BD8" w:rsidRDefault="009D3BD8" w:rsidP="009D3BD8">
      <w:pPr>
        <w:autoSpaceDE w:val="0"/>
        <w:autoSpaceDN w:val="0"/>
        <w:adjustRightInd w:val="0"/>
        <w:spacing w:after="0" w:line="360" w:lineRule="auto"/>
        <w:jc w:val="both"/>
        <w:rPr>
          <w:rFonts w:ascii="Calibri" w:eastAsia="Calibri" w:hAnsi="Calibri" w:cs="Calibri"/>
          <w:color w:val="000000"/>
        </w:rPr>
      </w:pPr>
      <w:r w:rsidRPr="009D3BD8">
        <w:rPr>
          <w:rFonts w:ascii="Calibri" w:eastAsia="Calibri" w:hAnsi="Calibri" w:cs="Calibri"/>
          <w:color w:val="000000"/>
        </w:rPr>
        <w:t xml:space="preserve">9. In conducting the assurance engagement the auditor/practitioner will express his conclusion on the following items (“criteria”) and other matters that the auditor/practitioner considers pertinent: </w:t>
      </w:r>
    </w:p>
    <w:p w14:paraId="0502635D" w14:textId="77777777" w:rsidR="009D3BD8" w:rsidRPr="009D3BD8" w:rsidRDefault="009D3BD8" w:rsidP="009D3BD8">
      <w:pPr>
        <w:autoSpaceDE w:val="0"/>
        <w:autoSpaceDN w:val="0"/>
        <w:adjustRightInd w:val="0"/>
        <w:spacing w:after="0" w:line="360" w:lineRule="auto"/>
        <w:jc w:val="both"/>
        <w:rPr>
          <w:rFonts w:ascii="Calibri" w:eastAsia="Calibri" w:hAnsi="Calibri" w:cs="Calibri"/>
          <w:color w:val="000000"/>
        </w:rPr>
      </w:pPr>
      <w:r w:rsidRPr="009D3BD8">
        <w:rPr>
          <w:rFonts w:ascii="Calibri" w:eastAsia="Calibri" w:hAnsi="Calibri" w:cs="Calibri"/>
          <w:color w:val="000000"/>
        </w:rPr>
        <w:t xml:space="preserve">(a) Goods and services paid by </w:t>
      </w:r>
      <w:proofErr w:type="spellStart"/>
      <w:r w:rsidRPr="009D3BD8">
        <w:rPr>
          <w:rFonts w:ascii="Calibri" w:eastAsia="Calibri" w:hAnsi="Calibri" w:cs="Calibri"/>
          <w:color w:val="000000"/>
        </w:rPr>
        <w:t>KfW</w:t>
      </w:r>
      <w:proofErr w:type="spellEnd"/>
      <w:r w:rsidRPr="009D3BD8">
        <w:rPr>
          <w:rFonts w:ascii="Calibri" w:eastAsia="Calibri" w:hAnsi="Calibri" w:cs="Calibri"/>
          <w:color w:val="000000"/>
        </w:rPr>
        <w:t xml:space="preserve"> are eligible for financing under the Loan/Financing/Grant Agreement(s) and the corresponding Separate Agreement (or other Agreements if applicable). Where ineligible expenditures are identified, these should be noted separately. </w:t>
      </w:r>
    </w:p>
    <w:p w14:paraId="47AAA32D" w14:textId="77777777" w:rsidR="009D3BD8" w:rsidRPr="009D3BD8" w:rsidRDefault="009D3BD8" w:rsidP="009D3BD8">
      <w:pPr>
        <w:autoSpaceDE w:val="0"/>
        <w:autoSpaceDN w:val="0"/>
        <w:adjustRightInd w:val="0"/>
        <w:spacing w:after="0" w:line="360" w:lineRule="auto"/>
        <w:jc w:val="both"/>
        <w:rPr>
          <w:rFonts w:ascii="Calibri" w:eastAsia="Calibri" w:hAnsi="Calibri" w:cs="Calibri"/>
          <w:color w:val="000000"/>
        </w:rPr>
      </w:pPr>
      <w:r w:rsidRPr="009D3BD8">
        <w:rPr>
          <w:rFonts w:ascii="Calibri" w:eastAsia="Calibri" w:hAnsi="Calibri" w:cs="Calibri"/>
          <w:color w:val="000000"/>
        </w:rPr>
        <w:t xml:space="preserve">(b) The statements of expenditures can be relied upon to support the related withdrawal applications. Clear linkage should exist between the statements of expenditures, the withdrawal applications presented to </w:t>
      </w:r>
      <w:proofErr w:type="spellStart"/>
      <w:r w:rsidRPr="009D3BD8">
        <w:rPr>
          <w:rFonts w:ascii="Calibri" w:eastAsia="Calibri" w:hAnsi="Calibri" w:cs="Calibri"/>
          <w:color w:val="000000"/>
        </w:rPr>
        <w:t>KfW</w:t>
      </w:r>
      <w:proofErr w:type="spellEnd"/>
      <w:r w:rsidRPr="009D3BD8">
        <w:rPr>
          <w:rFonts w:ascii="Calibri" w:eastAsia="Calibri" w:hAnsi="Calibri" w:cs="Calibri"/>
          <w:color w:val="000000"/>
        </w:rPr>
        <w:t xml:space="preserve"> and accounting records. </w:t>
      </w:r>
    </w:p>
    <w:p w14:paraId="7842DE9E" w14:textId="77777777" w:rsidR="009D3BD8" w:rsidRPr="009D3BD8" w:rsidRDefault="009D3BD8" w:rsidP="009D3BD8">
      <w:pPr>
        <w:autoSpaceDE w:val="0"/>
        <w:autoSpaceDN w:val="0"/>
        <w:adjustRightInd w:val="0"/>
        <w:spacing w:after="0" w:line="360" w:lineRule="auto"/>
        <w:jc w:val="both"/>
        <w:rPr>
          <w:rFonts w:ascii="Calibri" w:eastAsia="Calibri" w:hAnsi="Calibri" w:cs="Calibri"/>
          <w:color w:val="000000"/>
        </w:rPr>
      </w:pPr>
      <w:r w:rsidRPr="009D3BD8">
        <w:rPr>
          <w:rFonts w:ascii="Calibri" w:eastAsia="Calibri" w:hAnsi="Calibri" w:cs="Calibri"/>
          <w:color w:val="000000"/>
        </w:rPr>
        <w:t xml:space="preserve">(c) Expenditures are supported by relevant and reliable evidence. </w:t>
      </w:r>
    </w:p>
    <w:p w14:paraId="38635B78" w14:textId="77777777" w:rsidR="009D3BD8" w:rsidRPr="009D3BD8" w:rsidRDefault="009D3BD8" w:rsidP="009D3BD8">
      <w:pPr>
        <w:autoSpaceDE w:val="0"/>
        <w:autoSpaceDN w:val="0"/>
        <w:adjustRightInd w:val="0"/>
        <w:spacing w:after="0" w:line="360" w:lineRule="auto"/>
        <w:jc w:val="both"/>
        <w:rPr>
          <w:rFonts w:ascii="Calibri" w:eastAsia="Calibri" w:hAnsi="Calibri" w:cs="Calibri"/>
          <w:color w:val="000000"/>
        </w:rPr>
      </w:pPr>
      <w:r w:rsidRPr="009D3BD8">
        <w:rPr>
          <w:rFonts w:ascii="Calibri" w:eastAsia="Calibri" w:hAnsi="Calibri" w:cs="Calibri"/>
          <w:color w:val="000000"/>
        </w:rPr>
        <w:t xml:space="preserve">(d) Goods and services financed by </w:t>
      </w:r>
      <w:proofErr w:type="spellStart"/>
      <w:r w:rsidRPr="009D3BD8">
        <w:rPr>
          <w:rFonts w:ascii="Calibri" w:eastAsia="Calibri" w:hAnsi="Calibri" w:cs="Calibri"/>
          <w:color w:val="000000"/>
        </w:rPr>
        <w:t>KfW</w:t>
      </w:r>
      <w:proofErr w:type="spellEnd"/>
      <w:r w:rsidRPr="009D3BD8">
        <w:rPr>
          <w:rFonts w:ascii="Calibri" w:eastAsia="Calibri" w:hAnsi="Calibri" w:cs="Calibri"/>
          <w:color w:val="000000"/>
        </w:rPr>
        <w:t xml:space="preserve"> have been procured in accordance with the Loan/Financing/Grant Agreement(s) and the corresponding Separate Agreement (or other Agreements if applicable). </w:t>
      </w:r>
    </w:p>
    <w:p w14:paraId="56B8DF09" w14:textId="77777777" w:rsidR="009D3BD8" w:rsidRPr="009D3BD8" w:rsidRDefault="009D3BD8" w:rsidP="009D3BD8">
      <w:pPr>
        <w:autoSpaceDE w:val="0"/>
        <w:autoSpaceDN w:val="0"/>
        <w:adjustRightInd w:val="0"/>
        <w:spacing w:after="0" w:line="360" w:lineRule="auto"/>
        <w:jc w:val="both"/>
        <w:rPr>
          <w:rFonts w:ascii="Calibri" w:eastAsia="Calibri" w:hAnsi="Calibri" w:cs="Calibri"/>
          <w:color w:val="000000"/>
        </w:rPr>
      </w:pPr>
      <w:r w:rsidRPr="009D3BD8">
        <w:rPr>
          <w:rFonts w:ascii="Calibri" w:eastAsia="Calibri" w:hAnsi="Calibri" w:cs="Calibri"/>
          <w:color w:val="000000"/>
        </w:rPr>
        <w:t xml:space="preserve">(e) There are no specific deficiencies and areas of weakness in the internal systems and controls of The Entity. </w:t>
      </w:r>
    </w:p>
    <w:p w14:paraId="0D515150" w14:textId="77777777" w:rsidR="009D3BD8" w:rsidRPr="009D3BD8" w:rsidRDefault="009D3BD8" w:rsidP="009D3BD8">
      <w:pPr>
        <w:autoSpaceDE w:val="0"/>
        <w:autoSpaceDN w:val="0"/>
        <w:adjustRightInd w:val="0"/>
        <w:spacing w:after="0" w:line="360" w:lineRule="auto"/>
        <w:jc w:val="both"/>
        <w:rPr>
          <w:rFonts w:ascii="Calibri" w:eastAsia="Calibri" w:hAnsi="Calibri" w:cs="Calibri"/>
          <w:color w:val="000000"/>
        </w:rPr>
      </w:pPr>
      <w:r w:rsidRPr="009D3BD8">
        <w:rPr>
          <w:rFonts w:ascii="Calibri" w:eastAsia="Calibri" w:hAnsi="Calibri" w:cs="Calibri"/>
          <w:color w:val="000000"/>
        </w:rPr>
        <w:t xml:space="preserve">10. The auditor's/practitioner’s conclusion will explicitly state whether the financial reports of the Entity, the statements of expenditures and the withdrawal applications presented to </w:t>
      </w:r>
      <w:proofErr w:type="spellStart"/>
      <w:r w:rsidRPr="009D3BD8">
        <w:rPr>
          <w:rFonts w:ascii="Calibri" w:eastAsia="Calibri" w:hAnsi="Calibri" w:cs="Calibri"/>
          <w:color w:val="000000"/>
        </w:rPr>
        <w:t>KfW</w:t>
      </w:r>
      <w:proofErr w:type="spellEnd"/>
      <w:r w:rsidRPr="009D3BD8">
        <w:rPr>
          <w:rFonts w:ascii="Calibri" w:eastAsia="Calibri" w:hAnsi="Calibri" w:cs="Calibri"/>
          <w:color w:val="000000"/>
        </w:rPr>
        <w:t xml:space="preserve"> for the Reporting Period are prepared, in all material respects, in accordance with the criteria mentioned above (section 9 a-e). </w:t>
      </w:r>
    </w:p>
    <w:p w14:paraId="03A912E7" w14:textId="77777777" w:rsidR="009D3BD8" w:rsidRPr="009D3BD8" w:rsidRDefault="009D3BD8" w:rsidP="009D3BD8">
      <w:pPr>
        <w:autoSpaceDE w:val="0"/>
        <w:autoSpaceDN w:val="0"/>
        <w:adjustRightInd w:val="0"/>
        <w:spacing w:after="0" w:line="360" w:lineRule="auto"/>
        <w:jc w:val="both"/>
        <w:rPr>
          <w:rFonts w:ascii="Calibri" w:eastAsia="Calibri" w:hAnsi="Calibri" w:cs="Calibri"/>
          <w:color w:val="000000"/>
        </w:rPr>
      </w:pPr>
    </w:p>
    <w:p w14:paraId="0846DB2C" w14:textId="77777777" w:rsidR="009D3BD8" w:rsidRPr="009D3BD8" w:rsidRDefault="009D3BD8" w:rsidP="009D3BD8">
      <w:pPr>
        <w:autoSpaceDE w:val="0"/>
        <w:autoSpaceDN w:val="0"/>
        <w:adjustRightInd w:val="0"/>
        <w:spacing w:after="0" w:line="360" w:lineRule="auto"/>
        <w:jc w:val="center"/>
        <w:rPr>
          <w:rFonts w:ascii="Calibri" w:eastAsia="Calibri" w:hAnsi="Calibri" w:cs="Calibri"/>
          <w:b/>
          <w:bCs/>
          <w:color w:val="000000"/>
        </w:rPr>
      </w:pPr>
      <w:r w:rsidRPr="009D3BD8">
        <w:rPr>
          <w:rFonts w:ascii="Calibri" w:eastAsia="Calibri" w:hAnsi="Calibri" w:cs="Calibri"/>
          <w:b/>
          <w:bCs/>
          <w:color w:val="000000"/>
        </w:rPr>
        <w:t>Reports</w:t>
      </w:r>
    </w:p>
    <w:p w14:paraId="2152E3C1" w14:textId="77777777" w:rsidR="009D3BD8" w:rsidRPr="009D3BD8" w:rsidRDefault="009D3BD8" w:rsidP="009D3BD8">
      <w:pPr>
        <w:autoSpaceDE w:val="0"/>
        <w:autoSpaceDN w:val="0"/>
        <w:adjustRightInd w:val="0"/>
        <w:spacing w:after="0" w:line="360" w:lineRule="auto"/>
        <w:jc w:val="center"/>
        <w:rPr>
          <w:rFonts w:ascii="Calibri" w:eastAsia="Calibri" w:hAnsi="Calibri" w:cs="Calibri"/>
          <w:color w:val="000000"/>
        </w:rPr>
      </w:pPr>
    </w:p>
    <w:p w14:paraId="03F82282" w14:textId="77777777" w:rsidR="009D3BD8" w:rsidRPr="009D3BD8" w:rsidRDefault="009D3BD8" w:rsidP="009D3BD8">
      <w:pPr>
        <w:autoSpaceDE w:val="0"/>
        <w:autoSpaceDN w:val="0"/>
        <w:adjustRightInd w:val="0"/>
        <w:spacing w:after="0" w:line="360" w:lineRule="auto"/>
        <w:jc w:val="both"/>
        <w:rPr>
          <w:rFonts w:ascii="Calibri" w:eastAsia="Calibri" w:hAnsi="Calibri" w:cs="Calibri"/>
          <w:color w:val="000000"/>
        </w:rPr>
      </w:pPr>
      <w:r w:rsidRPr="009D3BD8">
        <w:rPr>
          <w:rFonts w:ascii="Calibri" w:eastAsia="Calibri" w:hAnsi="Calibri" w:cs="Calibri"/>
          <w:color w:val="000000"/>
        </w:rPr>
        <w:t xml:space="preserve">11. The </w:t>
      </w:r>
      <w:r w:rsidRPr="009D3BD8">
        <w:rPr>
          <w:rFonts w:ascii="Calibri" w:eastAsia="Calibri" w:hAnsi="Calibri" w:cs="Calibri"/>
          <w:b/>
          <w:bCs/>
          <w:color w:val="000000"/>
        </w:rPr>
        <w:t xml:space="preserve">audit report(s) </w:t>
      </w:r>
      <w:r w:rsidRPr="009D3BD8">
        <w:rPr>
          <w:rFonts w:ascii="Calibri" w:eastAsia="Calibri" w:hAnsi="Calibri" w:cs="Calibri"/>
          <w:color w:val="000000"/>
        </w:rPr>
        <w:t xml:space="preserve">shall </w:t>
      </w:r>
    </w:p>
    <w:p w14:paraId="61507BF6" w14:textId="77777777" w:rsidR="009D3BD8" w:rsidRPr="009D3BD8" w:rsidRDefault="009D3BD8" w:rsidP="009D3BD8">
      <w:pPr>
        <w:autoSpaceDE w:val="0"/>
        <w:autoSpaceDN w:val="0"/>
        <w:adjustRightInd w:val="0"/>
        <w:spacing w:after="0" w:line="360" w:lineRule="auto"/>
        <w:jc w:val="both"/>
        <w:rPr>
          <w:rFonts w:ascii="Calibri" w:eastAsia="Calibri" w:hAnsi="Calibri" w:cs="Calibri"/>
          <w:color w:val="000000"/>
        </w:rPr>
      </w:pPr>
      <w:r w:rsidRPr="009D3BD8">
        <w:rPr>
          <w:rFonts w:ascii="Calibri" w:eastAsia="Calibri" w:hAnsi="Calibri" w:cs="Calibri"/>
          <w:color w:val="000000"/>
        </w:rPr>
        <w:t xml:space="preserve">(a) be issued by the auditor/practitioner in the English language. </w:t>
      </w:r>
    </w:p>
    <w:p w14:paraId="67B0890C" w14:textId="77777777" w:rsidR="009D3BD8" w:rsidRPr="009D3BD8" w:rsidRDefault="009D3BD8" w:rsidP="009D3BD8">
      <w:pPr>
        <w:autoSpaceDE w:val="0"/>
        <w:autoSpaceDN w:val="0"/>
        <w:adjustRightInd w:val="0"/>
        <w:spacing w:after="0" w:line="360" w:lineRule="auto"/>
        <w:jc w:val="both"/>
        <w:rPr>
          <w:rFonts w:ascii="Calibri" w:eastAsia="Calibri" w:hAnsi="Calibri" w:cs="Calibri"/>
          <w:color w:val="000000"/>
        </w:rPr>
      </w:pPr>
      <w:r w:rsidRPr="009D3BD8">
        <w:rPr>
          <w:rFonts w:ascii="Calibri" w:eastAsia="Calibri" w:hAnsi="Calibri" w:cs="Calibri"/>
          <w:color w:val="000000"/>
        </w:rPr>
        <w:t xml:space="preserve">(b) provide a schedule showing receipts and disbursements during the Reporting Period. Receipts from </w:t>
      </w:r>
      <w:proofErr w:type="spellStart"/>
      <w:r w:rsidRPr="009D3BD8">
        <w:rPr>
          <w:rFonts w:ascii="Calibri" w:eastAsia="Calibri" w:hAnsi="Calibri" w:cs="Calibri"/>
          <w:color w:val="000000"/>
        </w:rPr>
        <w:t>KfW</w:t>
      </w:r>
      <w:proofErr w:type="spellEnd"/>
      <w:r w:rsidRPr="009D3BD8">
        <w:rPr>
          <w:rFonts w:ascii="Calibri" w:eastAsia="Calibri" w:hAnsi="Calibri" w:cs="Calibri"/>
          <w:color w:val="000000"/>
        </w:rPr>
        <w:t xml:space="preserve">-funds and from other donors – if any – as well as credit interest or other receipts should be shown separately. </w:t>
      </w:r>
    </w:p>
    <w:p w14:paraId="7A8674C9" w14:textId="77777777" w:rsidR="009D3BD8" w:rsidRPr="009D3BD8" w:rsidRDefault="009D3BD8" w:rsidP="009D3BD8">
      <w:pPr>
        <w:autoSpaceDE w:val="0"/>
        <w:autoSpaceDN w:val="0"/>
        <w:adjustRightInd w:val="0"/>
        <w:spacing w:after="0" w:line="360" w:lineRule="auto"/>
        <w:jc w:val="both"/>
        <w:rPr>
          <w:rFonts w:ascii="Calibri" w:eastAsia="Calibri" w:hAnsi="Calibri" w:cs="Calibri"/>
          <w:color w:val="000000"/>
        </w:rPr>
      </w:pPr>
      <w:r w:rsidRPr="009D3BD8">
        <w:rPr>
          <w:rFonts w:ascii="Calibri" w:eastAsia="Calibri" w:hAnsi="Calibri" w:cs="Calibri"/>
          <w:color w:val="000000"/>
        </w:rPr>
        <w:t xml:space="preserve">(c) include at a minimum the following elements: </w:t>
      </w:r>
    </w:p>
    <w:p w14:paraId="133B44A6" w14:textId="77777777" w:rsidR="009D3BD8" w:rsidRPr="009D3BD8" w:rsidRDefault="009D3BD8" w:rsidP="009D3BD8">
      <w:pPr>
        <w:autoSpaceDE w:val="0"/>
        <w:autoSpaceDN w:val="0"/>
        <w:adjustRightInd w:val="0"/>
        <w:spacing w:after="0" w:line="360" w:lineRule="auto"/>
        <w:jc w:val="both"/>
        <w:rPr>
          <w:rFonts w:ascii="Calibri" w:eastAsia="Calibri" w:hAnsi="Calibri" w:cs="Calibri"/>
          <w:color w:val="000000"/>
        </w:rPr>
      </w:pPr>
      <w:r w:rsidRPr="009D3BD8">
        <w:rPr>
          <w:rFonts w:ascii="Calibri" w:eastAsia="Calibri" w:hAnsi="Calibri" w:cs="Calibri"/>
          <w:color w:val="000000"/>
        </w:rPr>
        <w:t xml:space="preserve">• the Subject Matter </w:t>
      </w:r>
    </w:p>
    <w:p w14:paraId="63C55112" w14:textId="77777777" w:rsidR="009D3BD8" w:rsidRPr="009D3BD8" w:rsidRDefault="009D3BD8" w:rsidP="009D3BD8">
      <w:pPr>
        <w:autoSpaceDE w:val="0"/>
        <w:autoSpaceDN w:val="0"/>
        <w:adjustRightInd w:val="0"/>
        <w:spacing w:after="0" w:line="360" w:lineRule="auto"/>
        <w:jc w:val="both"/>
        <w:rPr>
          <w:rFonts w:ascii="Calibri" w:eastAsia="Calibri" w:hAnsi="Calibri" w:cs="Calibri"/>
          <w:color w:val="000000"/>
        </w:rPr>
      </w:pPr>
      <w:r w:rsidRPr="009D3BD8">
        <w:rPr>
          <w:rFonts w:ascii="Calibri" w:eastAsia="Calibri" w:hAnsi="Calibri" w:cs="Calibri"/>
          <w:color w:val="000000"/>
        </w:rPr>
        <w:t xml:space="preserve">• applied criteria to evaluate the Subject Matter </w:t>
      </w:r>
    </w:p>
    <w:p w14:paraId="23C4054B" w14:textId="77777777" w:rsidR="009D3BD8" w:rsidRPr="009D3BD8" w:rsidRDefault="009D3BD8" w:rsidP="009D3BD8">
      <w:pPr>
        <w:autoSpaceDE w:val="0"/>
        <w:autoSpaceDN w:val="0"/>
        <w:adjustRightInd w:val="0"/>
        <w:spacing w:after="0" w:line="360" w:lineRule="auto"/>
        <w:jc w:val="both"/>
        <w:rPr>
          <w:rFonts w:ascii="Calibri" w:eastAsia="Calibri" w:hAnsi="Calibri" w:cs="Calibri"/>
          <w:color w:val="000000"/>
        </w:rPr>
      </w:pPr>
      <w:r w:rsidRPr="009D3BD8">
        <w:rPr>
          <w:rFonts w:ascii="Calibri" w:eastAsia="Calibri" w:hAnsi="Calibri" w:cs="Calibri"/>
          <w:color w:val="000000"/>
        </w:rPr>
        <w:t xml:space="preserve">• identification of the level of assurance obtained </w:t>
      </w:r>
    </w:p>
    <w:p w14:paraId="320BDB59" w14:textId="77777777" w:rsidR="009D3BD8" w:rsidRPr="009D3BD8" w:rsidRDefault="009D3BD8" w:rsidP="009D3BD8">
      <w:pPr>
        <w:autoSpaceDE w:val="0"/>
        <w:autoSpaceDN w:val="0"/>
        <w:adjustRightInd w:val="0"/>
        <w:spacing w:after="0" w:line="360" w:lineRule="auto"/>
        <w:jc w:val="both"/>
        <w:rPr>
          <w:rFonts w:ascii="Calibri" w:eastAsia="Calibri" w:hAnsi="Calibri" w:cs="Calibri"/>
          <w:color w:val="000000"/>
        </w:rPr>
      </w:pPr>
      <w:r w:rsidRPr="009D3BD8">
        <w:rPr>
          <w:rFonts w:ascii="Calibri" w:eastAsia="Calibri" w:hAnsi="Calibri" w:cs="Calibri"/>
          <w:color w:val="000000"/>
        </w:rPr>
        <w:lastRenderedPageBreak/>
        <w:t xml:space="preserve">• description of significant limitations </w:t>
      </w:r>
    </w:p>
    <w:p w14:paraId="0BEABBA7" w14:textId="77777777" w:rsidR="009D3BD8" w:rsidRPr="009D3BD8" w:rsidRDefault="009D3BD8" w:rsidP="009D3BD8">
      <w:pPr>
        <w:autoSpaceDE w:val="0"/>
        <w:autoSpaceDN w:val="0"/>
        <w:adjustRightInd w:val="0"/>
        <w:spacing w:after="0" w:line="360" w:lineRule="auto"/>
        <w:jc w:val="both"/>
        <w:rPr>
          <w:rFonts w:ascii="Calibri" w:eastAsia="Calibri" w:hAnsi="Calibri" w:cs="Calibri"/>
          <w:color w:val="000000"/>
        </w:rPr>
      </w:pPr>
      <w:r w:rsidRPr="009D3BD8">
        <w:rPr>
          <w:rFonts w:ascii="Calibri" w:eastAsia="Calibri" w:hAnsi="Calibri" w:cs="Calibri"/>
          <w:color w:val="000000"/>
        </w:rPr>
        <w:t xml:space="preserve">• informative summary of the work performed (extent, locations …) </w:t>
      </w:r>
    </w:p>
    <w:p w14:paraId="472DB2BC" w14:textId="77777777" w:rsidR="009D3BD8" w:rsidRPr="009D3BD8" w:rsidRDefault="009D3BD8" w:rsidP="009D3BD8">
      <w:pPr>
        <w:autoSpaceDE w:val="0"/>
        <w:autoSpaceDN w:val="0"/>
        <w:adjustRightInd w:val="0"/>
        <w:spacing w:after="0" w:line="360" w:lineRule="auto"/>
        <w:jc w:val="both"/>
        <w:rPr>
          <w:rFonts w:ascii="Calibri" w:eastAsia="Calibri" w:hAnsi="Calibri" w:cs="Calibri"/>
          <w:color w:val="000000"/>
        </w:rPr>
      </w:pPr>
      <w:r w:rsidRPr="009D3BD8">
        <w:rPr>
          <w:rFonts w:ascii="Calibri" w:eastAsia="Calibri" w:hAnsi="Calibri" w:cs="Calibri"/>
          <w:color w:val="000000"/>
        </w:rPr>
        <w:t xml:space="preserve">• auditor’s/practitioner’s conclusion expressed as required under the reasonable assurance engagement according to ISAE 3000 revised. </w:t>
      </w:r>
    </w:p>
    <w:p w14:paraId="3F2EB18F" w14:textId="77777777" w:rsidR="009D3BD8" w:rsidRPr="009D3BD8" w:rsidRDefault="009D3BD8" w:rsidP="009D3BD8">
      <w:pPr>
        <w:autoSpaceDE w:val="0"/>
        <w:autoSpaceDN w:val="0"/>
        <w:adjustRightInd w:val="0"/>
        <w:spacing w:after="0" w:line="360" w:lineRule="auto"/>
        <w:jc w:val="both"/>
        <w:rPr>
          <w:rFonts w:ascii="Calibri" w:eastAsia="Calibri" w:hAnsi="Calibri" w:cs="Calibri"/>
          <w:color w:val="000000"/>
        </w:rPr>
      </w:pPr>
      <w:r w:rsidRPr="009D3BD8">
        <w:rPr>
          <w:rFonts w:ascii="Calibri" w:eastAsia="Calibri" w:hAnsi="Calibri" w:cs="Calibri"/>
          <w:color w:val="000000"/>
        </w:rPr>
        <w:t xml:space="preserve">(d) comprise the auditor’s/practitioner’s statement on the seriousness of observations noted including the consequences of specific deficiencies, if any. </w:t>
      </w:r>
    </w:p>
    <w:p w14:paraId="7D5E9DED" w14:textId="77777777" w:rsidR="009D3BD8" w:rsidRPr="009D3BD8" w:rsidRDefault="009D3BD8" w:rsidP="009D3BD8">
      <w:pPr>
        <w:autoSpaceDE w:val="0"/>
        <w:autoSpaceDN w:val="0"/>
        <w:adjustRightInd w:val="0"/>
        <w:spacing w:after="0" w:line="360" w:lineRule="auto"/>
        <w:jc w:val="both"/>
        <w:rPr>
          <w:rFonts w:ascii="Calibri" w:eastAsia="Calibri" w:hAnsi="Calibri" w:cs="Calibri"/>
          <w:color w:val="000000"/>
        </w:rPr>
      </w:pPr>
      <w:r w:rsidRPr="009D3BD8">
        <w:rPr>
          <w:rFonts w:ascii="Calibri" w:eastAsia="Calibri" w:hAnsi="Calibri" w:cs="Calibri"/>
          <w:color w:val="000000"/>
        </w:rPr>
        <w:t xml:space="preserve">(e) state whether a separate Statement on Internal Control has been issued or not. </w:t>
      </w:r>
    </w:p>
    <w:p w14:paraId="31DD8B47" w14:textId="77777777" w:rsidR="009D3BD8" w:rsidRPr="009D3BD8" w:rsidRDefault="009D3BD8" w:rsidP="009D3BD8">
      <w:pPr>
        <w:autoSpaceDE w:val="0"/>
        <w:autoSpaceDN w:val="0"/>
        <w:adjustRightInd w:val="0"/>
        <w:spacing w:after="0" w:line="360" w:lineRule="auto"/>
        <w:jc w:val="both"/>
        <w:rPr>
          <w:rFonts w:ascii="Calibri" w:eastAsia="Calibri" w:hAnsi="Calibri" w:cs="Calibri"/>
          <w:color w:val="000000"/>
        </w:rPr>
      </w:pPr>
      <w:r w:rsidRPr="009D3BD8">
        <w:rPr>
          <w:rFonts w:ascii="Calibri" w:eastAsia="Calibri" w:hAnsi="Calibri" w:cs="Calibri"/>
          <w:color w:val="000000"/>
        </w:rPr>
        <w:t xml:space="preserve">(f) contain these Terms of Reference as Annex. </w:t>
      </w:r>
    </w:p>
    <w:p w14:paraId="1B34F824" w14:textId="77777777" w:rsidR="009D3BD8" w:rsidRPr="009D3BD8" w:rsidRDefault="009D3BD8" w:rsidP="009D3BD8">
      <w:pPr>
        <w:autoSpaceDE w:val="0"/>
        <w:autoSpaceDN w:val="0"/>
        <w:adjustRightInd w:val="0"/>
        <w:spacing w:after="0" w:line="360" w:lineRule="auto"/>
        <w:jc w:val="both"/>
        <w:rPr>
          <w:rFonts w:ascii="Calibri" w:eastAsia="Calibri" w:hAnsi="Calibri" w:cs="Calibri"/>
          <w:color w:val="000000"/>
        </w:rPr>
      </w:pPr>
      <w:r w:rsidRPr="009D3BD8">
        <w:rPr>
          <w:rFonts w:ascii="Calibri" w:eastAsia="Calibri" w:hAnsi="Calibri" w:cs="Calibri"/>
          <w:color w:val="000000"/>
        </w:rPr>
        <w:t xml:space="preserve">12. If considered pertinent, the auditor/practitioner shall prepare a "Statement on Internal Control" in which he will: </w:t>
      </w:r>
    </w:p>
    <w:p w14:paraId="5A202C48" w14:textId="77777777" w:rsidR="009D3BD8" w:rsidRPr="009D3BD8" w:rsidRDefault="009D3BD8" w:rsidP="009D3BD8">
      <w:pPr>
        <w:autoSpaceDE w:val="0"/>
        <w:autoSpaceDN w:val="0"/>
        <w:adjustRightInd w:val="0"/>
        <w:spacing w:after="0" w:line="360" w:lineRule="auto"/>
        <w:jc w:val="both"/>
        <w:rPr>
          <w:rFonts w:ascii="Calibri" w:eastAsia="Calibri" w:hAnsi="Calibri" w:cs="Calibri"/>
          <w:color w:val="000000"/>
        </w:rPr>
      </w:pPr>
      <w:r w:rsidRPr="009D3BD8">
        <w:rPr>
          <w:rFonts w:ascii="Calibri" w:eastAsia="Calibri" w:hAnsi="Calibri" w:cs="Calibri"/>
          <w:color w:val="000000"/>
        </w:rPr>
        <w:t xml:space="preserve">(a) give comments and observations on the accounting records systems and controls examined during the assurance engagement. </w:t>
      </w:r>
    </w:p>
    <w:p w14:paraId="1F4FB0A2" w14:textId="77777777" w:rsidR="009D3BD8" w:rsidRPr="009D3BD8" w:rsidRDefault="009D3BD8" w:rsidP="009D3BD8">
      <w:pPr>
        <w:autoSpaceDE w:val="0"/>
        <w:autoSpaceDN w:val="0"/>
        <w:adjustRightInd w:val="0"/>
        <w:spacing w:after="0" w:line="360" w:lineRule="auto"/>
        <w:jc w:val="both"/>
        <w:rPr>
          <w:rFonts w:ascii="Calibri" w:eastAsia="Calibri" w:hAnsi="Calibri" w:cs="Calibri"/>
          <w:color w:val="000000"/>
        </w:rPr>
      </w:pPr>
      <w:r w:rsidRPr="009D3BD8">
        <w:rPr>
          <w:rFonts w:ascii="Calibri" w:eastAsia="Calibri" w:hAnsi="Calibri" w:cs="Calibri"/>
          <w:color w:val="000000"/>
        </w:rPr>
        <w:t xml:space="preserve">(b) identify specific deficiencies and areas of weakness in systems and controls that have come to the auditor's/practitioner’s attention, especially with regard to withdrawal, procurement, storage and payment transactions, and make recommendations for their </w:t>
      </w:r>
      <w:proofErr w:type="gramStart"/>
      <w:r w:rsidRPr="009D3BD8">
        <w:rPr>
          <w:rFonts w:ascii="Calibri" w:eastAsia="Calibri" w:hAnsi="Calibri" w:cs="Calibri"/>
          <w:color w:val="000000"/>
        </w:rPr>
        <w:t>improvement;</w:t>
      </w:r>
      <w:proofErr w:type="gramEnd"/>
      <w:r w:rsidRPr="009D3BD8">
        <w:rPr>
          <w:rFonts w:ascii="Calibri" w:eastAsia="Calibri" w:hAnsi="Calibri" w:cs="Calibri"/>
          <w:color w:val="000000"/>
        </w:rPr>
        <w:t xml:space="preserve"> </w:t>
      </w:r>
    </w:p>
    <w:p w14:paraId="4F37EE99" w14:textId="77777777" w:rsidR="009D3BD8" w:rsidRPr="009D3BD8" w:rsidRDefault="009D3BD8" w:rsidP="009D3BD8">
      <w:pPr>
        <w:autoSpaceDE w:val="0"/>
        <w:autoSpaceDN w:val="0"/>
        <w:adjustRightInd w:val="0"/>
        <w:spacing w:after="0" w:line="360" w:lineRule="auto"/>
        <w:jc w:val="both"/>
        <w:rPr>
          <w:rFonts w:ascii="Calibri" w:eastAsia="Calibri" w:hAnsi="Calibri" w:cs="Calibri"/>
          <w:color w:val="000000"/>
        </w:rPr>
      </w:pPr>
      <w:r w:rsidRPr="009D3BD8">
        <w:rPr>
          <w:rFonts w:ascii="Calibri" w:eastAsia="Calibri" w:hAnsi="Calibri" w:cs="Calibri"/>
          <w:color w:val="000000"/>
        </w:rPr>
        <w:t xml:space="preserve">(c) report on actions taken by the management to make improvements with respect to deficiencies and areas of weakness reported in the </w:t>
      </w:r>
      <w:proofErr w:type="gramStart"/>
      <w:r w:rsidRPr="009D3BD8">
        <w:rPr>
          <w:rFonts w:ascii="Calibri" w:eastAsia="Calibri" w:hAnsi="Calibri" w:cs="Calibri"/>
          <w:color w:val="000000"/>
        </w:rPr>
        <w:t>past;</w:t>
      </w:r>
      <w:proofErr w:type="gramEnd"/>
      <w:r w:rsidRPr="009D3BD8">
        <w:rPr>
          <w:rFonts w:ascii="Calibri" w:eastAsia="Calibri" w:hAnsi="Calibri" w:cs="Calibri"/>
          <w:color w:val="000000"/>
        </w:rPr>
        <w:t xml:space="preserve"> </w:t>
      </w:r>
    </w:p>
    <w:p w14:paraId="2FC942D1" w14:textId="77777777" w:rsidR="009D3BD8" w:rsidRPr="009D3BD8" w:rsidRDefault="009D3BD8" w:rsidP="009D3BD8">
      <w:pPr>
        <w:autoSpaceDE w:val="0"/>
        <w:autoSpaceDN w:val="0"/>
        <w:adjustRightInd w:val="0"/>
        <w:spacing w:after="0" w:line="360" w:lineRule="auto"/>
        <w:jc w:val="both"/>
        <w:rPr>
          <w:rFonts w:ascii="Calibri" w:eastAsia="Calibri" w:hAnsi="Calibri" w:cs="Calibri"/>
          <w:color w:val="000000"/>
        </w:rPr>
      </w:pPr>
      <w:r w:rsidRPr="009D3BD8">
        <w:rPr>
          <w:rFonts w:ascii="Calibri" w:eastAsia="Calibri" w:hAnsi="Calibri" w:cs="Calibri"/>
          <w:color w:val="000000"/>
        </w:rPr>
        <w:t xml:space="preserve">(d) bring to the management’s attention any other matters that the auditor/practitioner considers pertinent. </w:t>
      </w:r>
    </w:p>
    <w:p w14:paraId="57152098" w14:textId="77777777" w:rsidR="009D3BD8" w:rsidRPr="009D3BD8" w:rsidRDefault="009D3BD8" w:rsidP="009D3BD8">
      <w:pPr>
        <w:autoSpaceDE w:val="0"/>
        <w:autoSpaceDN w:val="0"/>
        <w:adjustRightInd w:val="0"/>
        <w:spacing w:after="0" w:line="360" w:lineRule="auto"/>
        <w:jc w:val="both"/>
        <w:rPr>
          <w:rFonts w:ascii="Calibri" w:eastAsia="Calibri" w:hAnsi="Calibri" w:cs="Calibri"/>
          <w:color w:val="000000"/>
        </w:rPr>
      </w:pPr>
    </w:p>
    <w:p w14:paraId="60904ACC" w14:textId="77777777" w:rsidR="009D3BD8" w:rsidRPr="009D3BD8" w:rsidRDefault="009D3BD8" w:rsidP="009D3BD8">
      <w:pPr>
        <w:autoSpaceDE w:val="0"/>
        <w:autoSpaceDN w:val="0"/>
        <w:adjustRightInd w:val="0"/>
        <w:spacing w:after="0" w:line="360" w:lineRule="auto"/>
        <w:jc w:val="center"/>
        <w:rPr>
          <w:rFonts w:ascii="Calibri" w:eastAsia="Calibri" w:hAnsi="Calibri" w:cs="Calibri"/>
          <w:b/>
          <w:bCs/>
          <w:color w:val="000000"/>
        </w:rPr>
      </w:pPr>
      <w:r w:rsidRPr="009D3BD8">
        <w:rPr>
          <w:rFonts w:ascii="Calibri" w:eastAsia="Calibri" w:hAnsi="Calibri" w:cs="Calibri"/>
          <w:b/>
          <w:bCs/>
          <w:color w:val="000000"/>
        </w:rPr>
        <w:t>Liability</w:t>
      </w:r>
    </w:p>
    <w:p w14:paraId="1A925D50" w14:textId="77777777" w:rsidR="009D3BD8" w:rsidRPr="009D3BD8" w:rsidRDefault="009D3BD8" w:rsidP="009D3BD8">
      <w:pPr>
        <w:autoSpaceDE w:val="0"/>
        <w:autoSpaceDN w:val="0"/>
        <w:adjustRightInd w:val="0"/>
        <w:spacing w:after="0" w:line="360" w:lineRule="auto"/>
        <w:jc w:val="center"/>
        <w:rPr>
          <w:rFonts w:ascii="Calibri" w:eastAsia="Calibri" w:hAnsi="Calibri" w:cs="Calibri"/>
          <w:color w:val="000000"/>
        </w:rPr>
      </w:pPr>
    </w:p>
    <w:p w14:paraId="7C127A6F" w14:textId="77777777" w:rsidR="009D3BD8" w:rsidRPr="009D3BD8" w:rsidRDefault="009D3BD8" w:rsidP="009D3BD8">
      <w:pPr>
        <w:autoSpaceDE w:val="0"/>
        <w:autoSpaceDN w:val="0"/>
        <w:adjustRightInd w:val="0"/>
        <w:spacing w:after="0" w:line="360" w:lineRule="auto"/>
        <w:jc w:val="both"/>
        <w:rPr>
          <w:rFonts w:ascii="Calibri" w:eastAsia="Calibri" w:hAnsi="Calibri" w:cs="Calibri"/>
          <w:color w:val="000000"/>
        </w:rPr>
      </w:pPr>
      <w:r w:rsidRPr="009D3BD8">
        <w:rPr>
          <w:rFonts w:ascii="Calibri" w:eastAsia="Calibri" w:hAnsi="Calibri" w:cs="Calibri"/>
          <w:color w:val="000000"/>
        </w:rPr>
        <w:t xml:space="preserve">13. The auditor/practitioner will provide </w:t>
      </w:r>
      <w:proofErr w:type="spellStart"/>
      <w:r w:rsidRPr="009D3BD8">
        <w:rPr>
          <w:rFonts w:ascii="Calibri" w:eastAsia="Calibri" w:hAnsi="Calibri" w:cs="Calibri"/>
          <w:color w:val="000000"/>
        </w:rPr>
        <w:t>KfW</w:t>
      </w:r>
      <w:proofErr w:type="spellEnd"/>
      <w:r w:rsidRPr="009D3BD8">
        <w:rPr>
          <w:rFonts w:ascii="Calibri" w:eastAsia="Calibri" w:hAnsi="Calibri" w:cs="Calibri"/>
          <w:color w:val="000000"/>
        </w:rPr>
        <w:t xml:space="preserve"> with evidence of professional liability insurance. The amount of the insurance shall be based on local/regional standards for audit companies. </w:t>
      </w:r>
    </w:p>
    <w:p w14:paraId="6BEFF340" w14:textId="77777777" w:rsidR="009D3BD8" w:rsidRPr="009D3BD8" w:rsidRDefault="009D3BD8" w:rsidP="009D3BD8">
      <w:pPr>
        <w:autoSpaceDE w:val="0"/>
        <w:autoSpaceDN w:val="0"/>
        <w:adjustRightInd w:val="0"/>
        <w:spacing w:after="0" w:line="360" w:lineRule="auto"/>
        <w:jc w:val="both"/>
        <w:rPr>
          <w:rFonts w:ascii="Calibri" w:eastAsia="Calibri" w:hAnsi="Calibri" w:cs="Calibri"/>
          <w:color w:val="000000"/>
        </w:rPr>
      </w:pPr>
    </w:p>
    <w:p w14:paraId="6F53D310" w14:textId="77777777" w:rsidR="009D3BD8" w:rsidRPr="009D3BD8" w:rsidRDefault="009D3BD8" w:rsidP="009D3BD8">
      <w:pPr>
        <w:autoSpaceDE w:val="0"/>
        <w:autoSpaceDN w:val="0"/>
        <w:adjustRightInd w:val="0"/>
        <w:spacing w:after="0" w:line="360" w:lineRule="auto"/>
        <w:jc w:val="center"/>
        <w:rPr>
          <w:rFonts w:ascii="Calibri" w:eastAsia="Calibri" w:hAnsi="Calibri" w:cs="Calibri"/>
          <w:b/>
          <w:bCs/>
          <w:color w:val="000000"/>
        </w:rPr>
      </w:pPr>
      <w:r w:rsidRPr="009D3BD8">
        <w:rPr>
          <w:rFonts w:ascii="Calibri" w:eastAsia="Calibri" w:hAnsi="Calibri" w:cs="Calibri"/>
          <w:b/>
          <w:bCs/>
          <w:color w:val="000000"/>
        </w:rPr>
        <w:t>Review</w:t>
      </w:r>
    </w:p>
    <w:p w14:paraId="7DD4ED8B" w14:textId="77777777" w:rsidR="009D3BD8" w:rsidRPr="009D3BD8" w:rsidRDefault="009D3BD8" w:rsidP="009D3BD8">
      <w:pPr>
        <w:autoSpaceDE w:val="0"/>
        <w:autoSpaceDN w:val="0"/>
        <w:adjustRightInd w:val="0"/>
        <w:spacing w:after="0" w:line="360" w:lineRule="auto"/>
        <w:jc w:val="center"/>
        <w:rPr>
          <w:rFonts w:ascii="Calibri" w:eastAsia="Calibri" w:hAnsi="Calibri" w:cs="Calibri"/>
          <w:color w:val="000000"/>
        </w:rPr>
      </w:pPr>
    </w:p>
    <w:p w14:paraId="6CA9DA84" w14:textId="77777777" w:rsidR="009D3BD8" w:rsidRPr="009D3BD8" w:rsidRDefault="009D3BD8" w:rsidP="009D3BD8">
      <w:pPr>
        <w:spacing w:after="120" w:line="360" w:lineRule="auto"/>
        <w:jc w:val="both"/>
        <w:rPr>
          <w:rFonts w:ascii="Calibri" w:eastAsia="Calibri" w:hAnsi="Calibri" w:cs="Calibri"/>
          <w:b/>
          <w:bCs/>
          <w:u w:val="single"/>
          <w:lang w:val="en-GB"/>
        </w:rPr>
      </w:pPr>
      <w:r w:rsidRPr="009D3BD8">
        <w:rPr>
          <w:rFonts w:ascii="Calibri" w:eastAsia="Calibri" w:hAnsi="Calibri" w:cs="Calibri"/>
        </w:rPr>
        <w:t xml:space="preserve">14. The auditor/practitioner shall keep documentation supporting his conclusion until at least five years after completion of the assurance engagement and shall </w:t>
      </w:r>
      <w:proofErr w:type="gramStart"/>
      <w:r w:rsidRPr="009D3BD8">
        <w:rPr>
          <w:rFonts w:ascii="Calibri" w:eastAsia="Calibri" w:hAnsi="Calibri" w:cs="Calibri"/>
        </w:rPr>
        <w:t>have them accessible at all times</w:t>
      </w:r>
      <w:proofErr w:type="gramEnd"/>
      <w:r w:rsidRPr="009D3BD8">
        <w:rPr>
          <w:rFonts w:ascii="Calibri" w:eastAsia="Calibri" w:hAnsi="Calibri" w:cs="Calibri"/>
        </w:rPr>
        <w:t xml:space="preserve"> for review by </w:t>
      </w:r>
      <w:proofErr w:type="spellStart"/>
      <w:r w:rsidRPr="009D3BD8">
        <w:rPr>
          <w:rFonts w:ascii="Calibri" w:eastAsia="Calibri" w:hAnsi="Calibri" w:cs="Calibri"/>
        </w:rPr>
        <w:t>KfW</w:t>
      </w:r>
      <w:proofErr w:type="spellEnd"/>
      <w:r w:rsidRPr="009D3BD8">
        <w:rPr>
          <w:rFonts w:ascii="Calibri" w:eastAsia="Calibri" w:hAnsi="Calibri" w:cs="Calibri"/>
        </w:rPr>
        <w:t xml:space="preserve"> or any third party commissioned by </w:t>
      </w:r>
      <w:proofErr w:type="spellStart"/>
      <w:r w:rsidRPr="009D3BD8">
        <w:rPr>
          <w:rFonts w:ascii="Calibri" w:eastAsia="Calibri" w:hAnsi="Calibri" w:cs="Calibri"/>
        </w:rPr>
        <w:t>KfW</w:t>
      </w:r>
      <w:proofErr w:type="spellEnd"/>
      <w:r w:rsidRPr="009D3BD8">
        <w:rPr>
          <w:rFonts w:ascii="Calibri" w:eastAsia="Calibri" w:hAnsi="Calibri" w:cs="Calibri"/>
        </w:rPr>
        <w:t>.</w:t>
      </w:r>
    </w:p>
    <w:p w14:paraId="4B30DEE2" w14:textId="77777777" w:rsidR="009D3BD8" w:rsidRPr="009D3BD8" w:rsidRDefault="009D3BD8" w:rsidP="009D3BD8">
      <w:pPr>
        <w:spacing w:after="120" w:line="360" w:lineRule="auto"/>
        <w:jc w:val="both"/>
        <w:rPr>
          <w:rFonts w:ascii="Calibri" w:eastAsia="Calibri" w:hAnsi="Calibri" w:cs="Calibri"/>
          <w:b/>
          <w:bCs/>
          <w:u w:val="single"/>
          <w:lang w:val="en-GB"/>
        </w:rPr>
      </w:pPr>
    </w:p>
    <w:p w14:paraId="67D75D86" w14:textId="77777777" w:rsidR="007B160D" w:rsidRDefault="007B160D"/>
    <w:sectPr w:rsidR="007B160D" w:rsidSect="00EC3A50">
      <w:footerReference w:type="default" r:id="rId13"/>
      <w:pgSz w:w="11907" w:h="16839" w:code="9"/>
      <w:pgMar w:top="284" w:right="927" w:bottom="1134" w:left="1134"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6E19819F" w14:textId="77777777" w:rsidR="00632BD3" w:rsidRDefault="00632BD3">
      <w:pPr>
        <w:spacing w:after="0" w:line="240" w:lineRule="auto"/>
      </w:pPr>
      <w:r>
        <w:separator/>
      </w:r>
    </w:p>
  </w:endnote>
  <w:endnote w:type="continuationSeparator" w:id="0">
    <w:p w14:paraId="6FD51757" w14:textId="77777777" w:rsidR="00632BD3" w:rsidRDefault="00632BD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534199590"/>
      <w:docPartObj>
        <w:docPartGallery w:val="Page Numbers (Bottom of Page)"/>
        <w:docPartUnique/>
      </w:docPartObj>
    </w:sdtPr>
    <w:sdtEndPr>
      <w:rPr>
        <w:color w:val="808080"/>
        <w:spacing w:val="60"/>
      </w:rPr>
    </w:sdtEndPr>
    <w:sdtContent>
      <w:p w14:paraId="594CD797" w14:textId="77777777" w:rsidR="009721BF" w:rsidRDefault="009D3BD8" w:rsidP="009D3BD8">
        <w:pPr>
          <w:pStyle w:val="Footer"/>
          <w:pBdr>
            <w:top w:val="single" w:sz="4" w:space="1" w:color="D9D9D9"/>
          </w:pBdr>
          <w:jc w:val="right"/>
        </w:pPr>
        <w:r>
          <w:fldChar w:fldCharType="begin"/>
        </w:r>
        <w:r>
          <w:instrText xml:space="preserve"> PAGE   \* MERGEFORMAT </w:instrText>
        </w:r>
        <w:r>
          <w:fldChar w:fldCharType="separate"/>
        </w:r>
        <w:r>
          <w:rPr>
            <w:noProof/>
          </w:rPr>
          <w:t>1</w:t>
        </w:r>
        <w:r>
          <w:rPr>
            <w:noProof/>
          </w:rPr>
          <w:fldChar w:fldCharType="end"/>
        </w:r>
        <w:r>
          <w:t xml:space="preserve"> | </w:t>
        </w:r>
        <w:r w:rsidRPr="009D3BD8">
          <w:rPr>
            <w:color w:val="808080"/>
            <w:spacing w:val="60"/>
          </w:rPr>
          <w:t>Page</w:t>
        </w:r>
      </w:p>
    </w:sdtContent>
  </w:sdt>
  <w:p w14:paraId="73F7A8CC" w14:textId="77777777" w:rsidR="009721BF" w:rsidRDefault="00632BD3">
    <w:pPr>
      <w:pStyle w:val="Footer"/>
    </w:pPr>
  </w:p>
  <w:p w14:paraId="7F139E5B" w14:textId="77777777" w:rsidR="004855F7" w:rsidRDefault="00632BD3"/>
  <w:p w14:paraId="2EAEF9D4" w14:textId="77777777" w:rsidR="004855F7" w:rsidRDefault="00632BD3"/>
  <w:p w14:paraId="09B2FBBB" w14:textId="77777777" w:rsidR="004855F7" w:rsidRDefault="00632BD3"/>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093D70A7" w14:textId="77777777" w:rsidR="00632BD3" w:rsidRDefault="00632BD3">
      <w:pPr>
        <w:spacing w:after="0" w:line="240" w:lineRule="auto"/>
      </w:pPr>
      <w:r>
        <w:separator/>
      </w:r>
    </w:p>
  </w:footnote>
  <w:footnote w:type="continuationSeparator" w:id="0">
    <w:p w14:paraId="3C479686" w14:textId="77777777" w:rsidR="00632BD3" w:rsidRDefault="00632BD3">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C467863"/>
    <w:multiLevelType w:val="hybridMultilevel"/>
    <w:tmpl w:val="16BC9248"/>
    <w:lvl w:ilvl="0" w:tplc="04070001">
      <w:start w:val="1"/>
      <w:numFmt w:val="bullet"/>
      <w:lvlText w:val=""/>
      <w:lvlJc w:val="left"/>
      <w:pPr>
        <w:ind w:left="1919" w:hanging="360"/>
      </w:pPr>
      <w:rPr>
        <w:rFonts w:ascii="Symbol" w:hAnsi="Symbol" w:hint="default"/>
        <w:sz w:val="22"/>
      </w:rPr>
    </w:lvl>
    <w:lvl w:ilvl="1" w:tplc="04070003">
      <w:start w:val="1"/>
      <w:numFmt w:val="bullet"/>
      <w:lvlText w:val="o"/>
      <w:lvlJc w:val="left"/>
      <w:pPr>
        <w:ind w:left="2291" w:hanging="360"/>
      </w:pPr>
      <w:rPr>
        <w:rFonts w:ascii="Courier New" w:hAnsi="Courier New" w:cs="Courier New" w:hint="default"/>
      </w:rPr>
    </w:lvl>
    <w:lvl w:ilvl="2" w:tplc="04070005">
      <w:start w:val="1"/>
      <w:numFmt w:val="bullet"/>
      <w:lvlText w:val=""/>
      <w:lvlJc w:val="left"/>
      <w:pPr>
        <w:ind w:left="3011" w:hanging="360"/>
      </w:pPr>
      <w:rPr>
        <w:rFonts w:ascii="Wingdings" w:hAnsi="Wingdings" w:hint="default"/>
      </w:rPr>
    </w:lvl>
    <w:lvl w:ilvl="3" w:tplc="04070001">
      <w:start w:val="1"/>
      <w:numFmt w:val="bullet"/>
      <w:lvlText w:val=""/>
      <w:lvlJc w:val="left"/>
      <w:pPr>
        <w:ind w:left="3731" w:hanging="360"/>
      </w:pPr>
      <w:rPr>
        <w:rFonts w:ascii="Symbol" w:hAnsi="Symbol" w:hint="default"/>
      </w:rPr>
    </w:lvl>
    <w:lvl w:ilvl="4" w:tplc="04070003">
      <w:start w:val="1"/>
      <w:numFmt w:val="bullet"/>
      <w:lvlText w:val="o"/>
      <w:lvlJc w:val="left"/>
      <w:pPr>
        <w:ind w:left="4451" w:hanging="360"/>
      </w:pPr>
      <w:rPr>
        <w:rFonts w:ascii="Courier New" w:hAnsi="Courier New" w:cs="Courier New" w:hint="default"/>
      </w:rPr>
    </w:lvl>
    <w:lvl w:ilvl="5" w:tplc="04070005">
      <w:start w:val="1"/>
      <w:numFmt w:val="bullet"/>
      <w:lvlText w:val=""/>
      <w:lvlJc w:val="left"/>
      <w:pPr>
        <w:ind w:left="5171" w:hanging="360"/>
      </w:pPr>
      <w:rPr>
        <w:rFonts w:ascii="Wingdings" w:hAnsi="Wingdings" w:hint="default"/>
      </w:rPr>
    </w:lvl>
    <w:lvl w:ilvl="6" w:tplc="04070001">
      <w:start w:val="1"/>
      <w:numFmt w:val="bullet"/>
      <w:lvlText w:val=""/>
      <w:lvlJc w:val="left"/>
      <w:pPr>
        <w:ind w:left="5891" w:hanging="360"/>
      </w:pPr>
      <w:rPr>
        <w:rFonts w:ascii="Symbol" w:hAnsi="Symbol" w:hint="default"/>
      </w:rPr>
    </w:lvl>
    <w:lvl w:ilvl="7" w:tplc="04070003">
      <w:start w:val="1"/>
      <w:numFmt w:val="bullet"/>
      <w:lvlText w:val="o"/>
      <w:lvlJc w:val="left"/>
      <w:pPr>
        <w:ind w:left="6611" w:hanging="360"/>
      </w:pPr>
      <w:rPr>
        <w:rFonts w:ascii="Courier New" w:hAnsi="Courier New" w:cs="Courier New" w:hint="default"/>
      </w:rPr>
    </w:lvl>
    <w:lvl w:ilvl="8" w:tplc="04070005">
      <w:start w:val="1"/>
      <w:numFmt w:val="bullet"/>
      <w:lvlText w:val=""/>
      <w:lvlJc w:val="left"/>
      <w:pPr>
        <w:ind w:left="7331" w:hanging="360"/>
      </w:pPr>
      <w:rPr>
        <w:rFonts w:ascii="Wingdings" w:hAnsi="Wingdings" w:hint="default"/>
      </w:rPr>
    </w:lvl>
  </w:abstractNum>
  <w:abstractNum w:abstractNumId="1" w15:restartNumberingAfterBreak="0">
    <w:nsid w:val="24E409E2"/>
    <w:multiLevelType w:val="hybridMultilevel"/>
    <w:tmpl w:val="97E6C116"/>
    <w:lvl w:ilvl="0" w:tplc="04070001">
      <w:start w:val="1"/>
      <w:numFmt w:val="bullet"/>
      <w:lvlText w:val=""/>
      <w:lvlJc w:val="left"/>
      <w:pPr>
        <w:ind w:left="1440" w:hanging="360"/>
      </w:pPr>
      <w:rPr>
        <w:rFonts w:ascii="Symbol" w:hAnsi="Symbol" w:hint="default"/>
      </w:rPr>
    </w:lvl>
    <w:lvl w:ilvl="1" w:tplc="04070003">
      <w:start w:val="1"/>
      <w:numFmt w:val="bullet"/>
      <w:lvlText w:val="o"/>
      <w:lvlJc w:val="left"/>
      <w:pPr>
        <w:ind w:left="2160" w:hanging="360"/>
      </w:pPr>
      <w:rPr>
        <w:rFonts w:ascii="Courier New" w:hAnsi="Courier New" w:cs="Courier New" w:hint="default"/>
      </w:rPr>
    </w:lvl>
    <w:lvl w:ilvl="2" w:tplc="04070005">
      <w:start w:val="1"/>
      <w:numFmt w:val="bullet"/>
      <w:lvlText w:val=""/>
      <w:lvlJc w:val="left"/>
      <w:pPr>
        <w:ind w:left="2880" w:hanging="360"/>
      </w:pPr>
      <w:rPr>
        <w:rFonts w:ascii="Wingdings" w:hAnsi="Wingdings" w:hint="default"/>
      </w:rPr>
    </w:lvl>
    <w:lvl w:ilvl="3" w:tplc="04070001">
      <w:start w:val="1"/>
      <w:numFmt w:val="bullet"/>
      <w:lvlText w:val=""/>
      <w:lvlJc w:val="left"/>
      <w:pPr>
        <w:ind w:left="3600" w:hanging="360"/>
      </w:pPr>
      <w:rPr>
        <w:rFonts w:ascii="Symbol" w:hAnsi="Symbol" w:hint="default"/>
      </w:rPr>
    </w:lvl>
    <w:lvl w:ilvl="4" w:tplc="04070003">
      <w:start w:val="1"/>
      <w:numFmt w:val="bullet"/>
      <w:lvlText w:val="o"/>
      <w:lvlJc w:val="left"/>
      <w:pPr>
        <w:ind w:left="4320" w:hanging="360"/>
      </w:pPr>
      <w:rPr>
        <w:rFonts w:ascii="Courier New" w:hAnsi="Courier New" w:cs="Courier New" w:hint="default"/>
      </w:rPr>
    </w:lvl>
    <w:lvl w:ilvl="5" w:tplc="04070005">
      <w:start w:val="1"/>
      <w:numFmt w:val="bullet"/>
      <w:lvlText w:val=""/>
      <w:lvlJc w:val="left"/>
      <w:pPr>
        <w:ind w:left="5040" w:hanging="360"/>
      </w:pPr>
      <w:rPr>
        <w:rFonts w:ascii="Wingdings" w:hAnsi="Wingdings" w:hint="default"/>
      </w:rPr>
    </w:lvl>
    <w:lvl w:ilvl="6" w:tplc="04070001">
      <w:start w:val="1"/>
      <w:numFmt w:val="bullet"/>
      <w:lvlText w:val=""/>
      <w:lvlJc w:val="left"/>
      <w:pPr>
        <w:ind w:left="5760" w:hanging="360"/>
      </w:pPr>
      <w:rPr>
        <w:rFonts w:ascii="Symbol" w:hAnsi="Symbol" w:hint="default"/>
      </w:rPr>
    </w:lvl>
    <w:lvl w:ilvl="7" w:tplc="04070003">
      <w:start w:val="1"/>
      <w:numFmt w:val="bullet"/>
      <w:lvlText w:val="o"/>
      <w:lvlJc w:val="left"/>
      <w:pPr>
        <w:ind w:left="6480" w:hanging="360"/>
      </w:pPr>
      <w:rPr>
        <w:rFonts w:ascii="Courier New" w:hAnsi="Courier New" w:cs="Courier New" w:hint="default"/>
      </w:rPr>
    </w:lvl>
    <w:lvl w:ilvl="8" w:tplc="04070005">
      <w:start w:val="1"/>
      <w:numFmt w:val="bullet"/>
      <w:lvlText w:val=""/>
      <w:lvlJc w:val="left"/>
      <w:pPr>
        <w:ind w:left="7200" w:hanging="360"/>
      </w:pPr>
      <w:rPr>
        <w:rFonts w:ascii="Wingdings" w:hAnsi="Wingdings" w:hint="default"/>
      </w:rPr>
    </w:lvl>
  </w:abstractNum>
  <w:abstractNum w:abstractNumId="2" w15:restartNumberingAfterBreak="0">
    <w:nsid w:val="2E98411E"/>
    <w:multiLevelType w:val="hybridMultilevel"/>
    <w:tmpl w:val="65F4AB98"/>
    <w:lvl w:ilvl="0" w:tplc="0407000F">
      <w:start w:val="1"/>
      <w:numFmt w:val="decimal"/>
      <w:lvlText w:val="%1."/>
      <w:lvlJc w:val="left"/>
      <w:pPr>
        <w:ind w:left="720" w:hanging="360"/>
      </w:pPr>
    </w:lvl>
    <w:lvl w:ilvl="1" w:tplc="04070019">
      <w:start w:val="1"/>
      <w:numFmt w:val="lowerLetter"/>
      <w:lvlText w:val="%2."/>
      <w:lvlJc w:val="left"/>
      <w:pPr>
        <w:ind w:left="1440" w:hanging="360"/>
      </w:pPr>
    </w:lvl>
    <w:lvl w:ilvl="2" w:tplc="0407001B">
      <w:start w:val="1"/>
      <w:numFmt w:val="lowerRoman"/>
      <w:lvlText w:val="%3."/>
      <w:lvlJc w:val="right"/>
      <w:pPr>
        <w:ind w:left="2160" w:hanging="180"/>
      </w:pPr>
    </w:lvl>
    <w:lvl w:ilvl="3" w:tplc="0407000F">
      <w:start w:val="1"/>
      <w:numFmt w:val="decimal"/>
      <w:lvlText w:val="%4."/>
      <w:lvlJc w:val="left"/>
      <w:pPr>
        <w:ind w:left="2880" w:hanging="360"/>
      </w:pPr>
    </w:lvl>
    <w:lvl w:ilvl="4" w:tplc="04070019">
      <w:start w:val="1"/>
      <w:numFmt w:val="lowerLetter"/>
      <w:lvlText w:val="%5."/>
      <w:lvlJc w:val="left"/>
      <w:pPr>
        <w:ind w:left="3600" w:hanging="360"/>
      </w:pPr>
    </w:lvl>
    <w:lvl w:ilvl="5" w:tplc="0407001B">
      <w:start w:val="1"/>
      <w:numFmt w:val="lowerRoman"/>
      <w:lvlText w:val="%6."/>
      <w:lvlJc w:val="right"/>
      <w:pPr>
        <w:ind w:left="4320" w:hanging="180"/>
      </w:pPr>
    </w:lvl>
    <w:lvl w:ilvl="6" w:tplc="0407000F">
      <w:start w:val="1"/>
      <w:numFmt w:val="decimal"/>
      <w:lvlText w:val="%7."/>
      <w:lvlJc w:val="left"/>
      <w:pPr>
        <w:ind w:left="5040" w:hanging="360"/>
      </w:pPr>
    </w:lvl>
    <w:lvl w:ilvl="7" w:tplc="04070019">
      <w:start w:val="1"/>
      <w:numFmt w:val="lowerLetter"/>
      <w:lvlText w:val="%8."/>
      <w:lvlJc w:val="left"/>
      <w:pPr>
        <w:ind w:left="5760" w:hanging="360"/>
      </w:pPr>
    </w:lvl>
    <w:lvl w:ilvl="8" w:tplc="0407001B">
      <w:start w:val="1"/>
      <w:numFmt w:val="lowerRoman"/>
      <w:lvlText w:val="%9."/>
      <w:lvlJc w:val="right"/>
      <w:pPr>
        <w:ind w:left="6480" w:hanging="180"/>
      </w:pPr>
    </w:lvl>
  </w:abstractNum>
  <w:abstractNum w:abstractNumId="3" w15:restartNumberingAfterBreak="0">
    <w:nsid w:val="571D3E05"/>
    <w:multiLevelType w:val="hybridMultilevel"/>
    <w:tmpl w:val="EFD8C2D0"/>
    <w:lvl w:ilvl="0" w:tplc="04070001">
      <w:start w:val="1"/>
      <w:numFmt w:val="bullet"/>
      <w:lvlText w:val=""/>
      <w:lvlJc w:val="left"/>
      <w:pPr>
        <w:ind w:left="1571" w:hanging="360"/>
      </w:pPr>
      <w:rPr>
        <w:rFonts w:ascii="Symbol" w:hAnsi="Symbol" w:hint="default"/>
      </w:rPr>
    </w:lvl>
    <w:lvl w:ilvl="1" w:tplc="04070003">
      <w:start w:val="1"/>
      <w:numFmt w:val="bullet"/>
      <w:lvlText w:val="o"/>
      <w:lvlJc w:val="left"/>
      <w:pPr>
        <w:ind w:left="2291" w:hanging="360"/>
      </w:pPr>
      <w:rPr>
        <w:rFonts w:ascii="Courier New" w:hAnsi="Courier New" w:cs="Courier New" w:hint="default"/>
      </w:rPr>
    </w:lvl>
    <w:lvl w:ilvl="2" w:tplc="04070005">
      <w:start w:val="1"/>
      <w:numFmt w:val="bullet"/>
      <w:lvlText w:val=""/>
      <w:lvlJc w:val="left"/>
      <w:pPr>
        <w:ind w:left="3011" w:hanging="360"/>
      </w:pPr>
      <w:rPr>
        <w:rFonts w:ascii="Wingdings" w:hAnsi="Wingdings" w:hint="default"/>
      </w:rPr>
    </w:lvl>
    <w:lvl w:ilvl="3" w:tplc="04070001">
      <w:start w:val="1"/>
      <w:numFmt w:val="bullet"/>
      <w:lvlText w:val=""/>
      <w:lvlJc w:val="left"/>
      <w:pPr>
        <w:ind w:left="3731" w:hanging="360"/>
      </w:pPr>
      <w:rPr>
        <w:rFonts w:ascii="Symbol" w:hAnsi="Symbol" w:hint="default"/>
      </w:rPr>
    </w:lvl>
    <w:lvl w:ilvl="4" w:tplc="04070003">
      <w:start w:val="1"/>
      <w:numFmt w:val="bullet"/>
      <w:lvlText w:val="o"/>
      <w:lvlJc w:val="left"/>
      <w:pPr>
        <w:ind w:left="4451" w:hanging="360"/>
      </w:pPr>
      <w:rPr>
        <w:rFonts w:ascii="Courier New" w:hAnsi="Courier New" w:cs="Courier New" w:hint="default"/>
      </w:rPr>
    </w:lvl>
    <w:lvl w:ilvl="5" w:tplc="04070005">
      <w:start w:val="1"/>
      <w:numFmt w:val="bullet"/>
      <w:lvlText w:val=""/>
      <w:lvlJc w:val="left"/>
      <w:pPr>
        <w:ind w:left="5171" w:hanging="360"/>
      </w:pPr>
      <w:rPr>
        <w:rFonts w:ascii="Wingdings" w:hAnsi="Wingdings" w:hint="default"/>
      </w:rPr>
    </w:lvl>
    <w:lvl w:ilvl="6" w:tplc="04070001">
      <w:start w:val="1"/>
      <w:numFmt w:val="bullet"/>
      <w:lvlText w:val=""/>
      <w:lvlJc w:val="left"/>
      <w:pPr>
        <w:ind w:left="5891" w:hanging="360"/>
      </w:pPr>
      <w:rPr>
        <w:rFonts w:ascii="Symbol" w:hAnsi="Symbol" w:hint="default"/>
      </w:rPr>
    </w:lvl>
    <w:lvl w:ilvl="7" w:tplc="04070003">
      <w:start w:val="1"/>
      <w:numFmt w:val="bullet"/>
      <w:lvlText w:val="o"/>
      <w:lvlJc w:val="left"/>
      <w:pPr>
        <w:ind w:left="6611" w:hanging="360"/>
      </w:pPr>
      <w:rPr>
        <w:rFonts w:ascii="Courier New" w:hAnsi="Courier New" w:cs="Courier New" w:hint="default"/>
      </w:rPr>
    </w:lvl>
    <w:lvl w:ilvl="8" w:tplc="04070005">
      <w:start w:val="1"/>
      <w:numFmt w:val="bullet"/>
      <w:lvlText w:val=""/>
      <w:lvlJc w:val="left"/>
      <w:pPr>
        <w:ind w:left="7331" w:hanging="360"/>
      </w:pPr>
      <w:rPr>
        <w:rFonts w:ascii="Wingdings" w:hAnsi="Wingdings" w:hint="default"/>
      </w:rPr>
    </w:lvl>
  </w:abstractNum>
  <w:abstractNum w:abstractNumId="4" w15:restartNumberingAfterBreak="0">
    <w:nsid w:val="5C3A5EA7"/>
    <w:multiLevelType w:val="hybridMultilevel"/>
    <w:tmpl w:val="BB52B99C"/>
    <w:lvl w:ilvl="0" w:tplc="C908D046">
      <w:start w:val="1"/>
      <w:numFmt w:val="lowerLetter"/>
      <w:lvlText w:val="(%1)"/>
      <w:lvlJc w:val="left"/>
      <w:pPr>
        <w:ind w:left="1211" w:hanging="360"/>
      </w:pPr>
    </w:lvl>
    <w:lvl w:ilvl="1" w:tplc="04070019">
      <w:start w:val="1"/>
      <w:numFmt w:val="lowerLetter"/>
      <w:lvlText w:val="%2."/>
      <w:lvlJc w:val="left"/>
      <w:pPr>
        <w:ind w:left="1931" w:hanging="360"/>
      </w:pPr>
    </w:lvl>
    <w:lvl w:ilvl="2" w:tplc="0407001B">
      <w:start w:val="1"/>
      <w:numFmt w:val="lowerRoman"/>
      <w:lvlText w:val="%3."/>
      <w:lvlJc w:val="right"/>
      <w:pPr>
        <w:ind w:left="2651" w:hanging="180"/>
      </w:pPr>
    </w:lvl>
    <w:lvl w:ilvl="3" w:tplc="0407000F">
      <w:start w:val="1"/>
      <w:numFmt w:val="decimal"/>
      <w:lvlText w:val="%4."/>
      <w:lvlJc w:val="left"/>
      <w:pPr>
        <w:ind w:left="3371" w:hanging="360"/>
      </w:pPr>
    </w:lvl>
    <w:lvl w:ilvl="4" w:tplc="04070019">
      <w:start w:val="1"/>
      <w:numFmt w:val="lowerLetter"/>
      <w:lvlText w:val="%5."/>
      <w:lvlJc w:val="left"/>
      <w:pPr>
        <w:ind w:left="4091" w:hanging="360"/>
      </w:pPr>
    </w:lvl>
    <w:lvl w:ilvl="5" w:tplc="0407001B">
      <w:start w:val="1"/>
      <w:numFmt w:val="lowerRoman"/>
      <w:lvlText w:val="%6."/>
      <w:lvlJc w:val="right"/>
      <w:pPr>
        <w:ind w:left="4811" w:hanging="180"/>
      </w:pPr>
    </w:lvl>
    <w:lvl w:ilvl="6" w:tplc="0407000F">
      <w:start w:val="1"/>
      <w:numFmt w:val="decimal"/>
      <w:lvlText w:val="%7."/>
      <w:lvlJc w:val="left"/>
      <w:pPr>
        <w:ind w:left="5531" w:hanging="360"/>
      </w:pPr>
    </w:lvl>
    <w:lvl w:ilvl="7" w:tplc="04070019">
      <w:start w:val="1"/>
      <w:numFmt w:val="lowerLetter"/>
      <w:lvlText w:val="%8."/>
      <w:lvlJc w:val="left"/>
      <w:pPr>
        <w:ind w:left="6251" w:hanging="360"/>
      </w:pPr>
    </w:lvl>
    <w:lvl w:ilvl="8" w:tplc="0407001B">
      <w:start w:val="1"/>
      <w:numFmt w:val="lowerRoman"/>
      <w:lvlText w:val="%9."/>
      <w:lvlJc w:val="right"/>
      <w:pPr>
        <w:ind w:left="6971" w:hanging="180"/>
      </w:pPr>
    </w:lvl>
  </w:abstractNum>
  <w:num w:numId="1">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1"/>
  </w:num>
  <w:num w:numId="3">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0"/>
  </w:num>
  <w:num w:numId="5">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D3BD8"/>
    <w:rsid w:val="00340F68"/>
    <w:rsid w:val="00632BD3"/>
    <w:rsid w:val="007B160D"/>
    <w:rsid w:val="009D3BD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77C34D6"/>
  <w15:chartTrackingRefBased/>
  <w15:docId w15:val="{5AC6C9F8-6C22-43F5-81E4-5B4689D2C88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link w:val="FooterChar"/>
    <w:uiPriority w:val="99"/>
    <w:semiHidden/>
    <w:unhideWhenUsed/>
    <w:rsid w:val="009D3BD8"/>
    <w:pPr>
      <w:tabs>
        <w:tab w:val="center" w:pos="4680"/>
        <w:tab w:val="right" w:pos="9360"/>
      </w:tabs>
      <w:spacing w:after="0" w:line="240" w:lineRule="auto"/>
    </w:pPr>
  </w:style>
  <w:style w:type="character" w:customStyle="1" w:styleId="FooterChar">
    <w:name w:val="Footer Char"/>
    <w:basedOn w:val="DefaultParagraphFont"/>
    <w:link w:val="Footer"/>
    <w:uiPriority w:val="99"/>
    <w:semiHidden/>
    <w:rsid w:val="009D3BD8"/>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emf"/><Relationship Id="rId13" Type="http://schemas.openxmlformats.org/officeDocument/2006/relationships/footer" Target="footer1.xml"/><Relationship Id="rId3" Type="http://schemas.openxmlformats.org/officeDocument/2006/relationships/settings" Target="settings.xml"/><Relationship Id="rId7" Type="http://schemas.openxmlformats.org/officeDocument/2006/relationships/image" Target="media/image1.emf"/><Relationship Id="rId12" Type="http://schemas.openxmlformats.org/officeDocument/2006/relationships/image" Target="media/image6.emf"/><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emf"/><Relationship Id="rId5" Type="http://schemas.openxmlformats.org/officeDocument/2006/relationships/footnotes" Target="footnotes.xml"/><Relationship Id="rId15" Type="http://schemas.openxmlformats.org/officeDocument/2006/relationships/theme" Target="theme/theme1.xml"/><Relationship Id="rId10" Type="http://schemas.openxmlformats.org/officeDocument/2006/relationships/image" Target="media/image4.emf"/><Relationship Id="rId4" Type="http://schemas.openxmlformats.org/officeDocument/2006/relationships/webSettings" Target="webSettings.xml"/><Relationship Id="rId9" Type="http://schemas.openxmlformats.org/officeDocument/2006/relationships/image" Target="media/image3.emf"/><Relationship Id="rId14"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TotalTime>
  <Pages>19</Pages>
  <Words>2427</Words>
  <Characters>13834</Characters>
  <Application>Microsoft Office Word</Application>
  <DocSecurity>0</DocSecurity>
  <Lines>115</Lines>
  <Paragraphs>32</Paragraphs>
  <ScaleCrop>false</ScaleCrop>
  <Company>DEVELOPMENT BANK OF SOUTHERN AFRICA</Company>
  <LinksUpToDate>false</LinksUpToDate>
  <CharactersWithSpaces>16229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David Nyaku</dc:creator>
  <cp:keywords/>
  <dc:description/>
  <cp:lastModifiedBy>David Nyaku</cp:lastModifiedBy>
  <cp:revision>2</cp:revision>
  <dcterms:created xsi:type="dcterms:W3CDTF">2025-06-25T07:52:00Z</dcterms:created>
  <dcterms:modified xsi:type="dcterms:W3CDTF">2025-06-25T07:52:00Z</dcterms:modified>
</cp:coreProperties>
</file>